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9D30" w14:textId="77777777" w:rsidR="009655E2" w:rsidRPr="00F113C0" w:rsidRDefault="008E1CED" w:rsidP="008F11B2">
      <w:pPr>
        <w:pStyle w:val="Heading1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TEMPLATE</w:t>
      </w:r>
      <w:r w:rsidR="00E64D35">
        <w:rPr>
          <w:rStyle w:val="Strong"/>
          <w:rFonts w:ascii="Arial" w:hAnsi="Arial" w:cs="Arial"/>
        </w:rPr>
        <w:t xml:space="preserve"> - Risk Assessment for Co-ordinators – </w:t>
      </w:r>
      <w:r w:rsidR="000D475F" w:rsidRPr="000D475F">
        <w:rPr>
          <w:rStyle w:val="Strong"/>
          <w:rFonts w:ascii="Arial" w:hAnsi="Arial" w:cs="Arial"/>
          <w:b/>
        </w:rPr>
        <w:t>Online events and activities</w:t>
      </w:r>
    </w:p>
    <w:p w14:paraId="558F03F1" w14:textId="5FF2EE90" w:rsidR="00E64D35" w:rsidRDefault="00E64D35" w:rsidP="008F11B2">
      <w:pPr>
        <w:pStyle w:val="Subtitle"/>
        <w:jc w:val="left"/>
        <w:rPr>
          <w:rStyle w:val="Strong"/>
          <w:rFonts w:ascii="Arial" w:hAnsi="Arial" w:cs="Arial"/>
          <w:b w:val="0"/>
          <w:sz w:val="22"/>
        </w:rPr>
      </w:pPr>
      <w:r>
        <w:rPr>
          <w:rStyle w:val="Strong"/>
          <w:rFonts w:ascii="Arial" w:hAnsi="Arial" w:cs="Arial"/>
          <w:b w:val="0"/>
          <w:sz w:val="22"/>
        </w:rPr>
        <w:t xml:space="preserve">Please </w:t>
      </w:r>
      <w:r w:rsidR="00EB18F8">
        <w:rPr>
          <w:rStyle w:val="Strong"/>
          <w:rFonts w:ascii="Arial" w:hAnsi="Arial" w:cs="Arial"/>
          <w:b w:val="0"/>
          <w:sz w:val="22"/>
        </w:rPr>
        <w:t>modify</w:t>
      </w:r>
      <w:r>
        <w:rPr>
          <w:rStyle w:val="Strong"/>
          <w:rFonts w:ascii="Arial" w:hAnsi="Arial" w:cs="Arial"/>
          <w:b w:val="0"/>
          <w:sz w:val="22"/>
        </w:rPr>
        <w:t xml:space="preserve"> this document </w:t>
      </w:r>
      <w:r w:rsidR="00EB18F8">
        <w:rPr>
          <w:rStyle w:val="Strong"/>
          <w:rFonts w:ascii="Arial" w:hAnsi="Arial" w:cs="Arial"/>
          <w:b w:val="0"/>
          <w:sz w:val="22"/>
        </w:rPr>
        <w:t>so that it aligns with your own online events or activities. You may add or delete or</w:t>
      </w:r>
      <w:r>
        <w:rPr>
          <w:rStyle w:val="Strong"/>
          <w:rFonts w:ascii="Arial" w:hAnsi="Arial" w:cs="Arial"/>
          <w:b w:val="0"/>
          <w:sz w:val="22"/>
        </w:rPr>
        <w:t xml:space="preserve"> copy and paste parts or entire thing. This document gives an overview of what to consider for </w:t>
      </w:r>
      <w:r w:rsidR="000D475F">
        <w:rPr>
          <w:rStyle w:val="Strong"/>
          <w:rFonts w:ascii="Arial" w:hAnsi="Arial" w:cs="Arial"/>
          <w:b w:val="0"/>
          <w:sz w:val="22"/>
        </w:rPr>
        <w:t>online events</w:t>
      </w:r>
      <w:r>
        <w:rPr>
          <w:rStyle w:val="Strong"/>
          <w:rFonts w:ascii="Arial" w:hAnsi="Arial" w:cs="Arial"/>
          <w:b w:val="0"/>
          <w:sz w:val="22"/>
        </w:rPr>
        <w:t xml:space="preserve"> and provides some information specific to the Univ</w:t>
      </w:r>
      <w:r w:rsidR="000D475F">
        <w:rPr>
          <w:rStyle w:val="Strong"/>
          <w:rFonts w:ascii="Arial" w:hAnsi="Arial" w:cs="Arial"/>
          <w:b w:val="0"/>
          <w:sz w:val="22"/>
        </w:rPr>
        <w:t>ersity of Cambridge. Individual</w:t>
      </w:r>
      <w:r>
        <w:rPr>
          <w:rStyle w:val="Strong"/>
          <w:rFonts w:ascii="Arial" w:hAnsi="Arial" w:cs="Arial"/>
          <w:b w:val="0"/>
          <w:sz w:val="22"/>
        </w:rPr>
        <w:t xml:space="preserve"> activities should be risk assessed separately or in the correct section</w:t>
      </w:r>
      <w:r w:rsidR="000D475F">
        <w:rPr>
          <w:rStyle w:val="Strong"/>
          <w:rFonts w:ascii="Arial" w:hAnsi="Arial" w:cs="Arial"/>
          <w:b w:val="0"/>
          <w:sz w:val="22"/>
        </w:rPr>
        <w:t>(s)</w:t>
      </w:r>
      <w:r>
        <w:rPr>
          <w:rStyle w:val="Strong"/>
          <w:rFonts w:ascii="Arial" w:hAnsi="Arial" w:cs="Arial"/>
          <w:b w:val="0"/>
          <w:sz w:val="22"/>
        </w:rPr>
        <w:t xml:space="preserve"> below.</w:t>
      </w:r>
    </w:p>
    <w:p w14:paraId="05B6E6C7" w14:textId="28921F76" w:rsidR="000C791E" w:rsidRPr="000C791E" w:rsidRDefault="000C791E" w:rsidP="000C791E">
      <w:pPr>
        <w:rPr>
          <w:rFonts w:ascii="Arial" w:hAnsi="Arial" w:cs="Arial"/>
          <w:b/>
          <w:szCs w:val="20"/>
        </w:rPr>
      </w:pPr>
      <w:r w:rsidRPr="001E0639">
        <w:rPr>
          <w:rFonts w:ascii="Arial" w:hAnsi="Arial" w:cs="Arial"/>
          <w:b/>
          <w:szCs w:val="20"/>
          <w:highlight w:val="cyan"/>
        </w:rPr>
        <w:t xml:space="preserve">The deadline to complete and submit a risk assessment to the Public Engagement Team </w:t>
      </w:r>
      <w:r>
        <w:rPr>
          <w:rFonts w:ascii="Arial" w:hAnsi="Arial" w:cs="Arial"/>
          <w:b/>
          <w:szCs w:val="20"/>
          <w:highlight w:val="cyan"/>
        </w:rPr>
        <w:t xml:space="preserve">via </w:t>
      </w:r>
      <w:hyperlink r:id="rId8" w:history="1">
        <w:r w:rsidRPr="000C791E">
          <w:rPr>
            <w:rStyle w:val="Hyperlink"/>
            <w:rFonts w:ascii="Arial" w:hAnsi="Arial" w:cs="Arial"/>
            <w:b/>
            <w:szCs w:val="20"/>
            <w:highlight w:val="cyan"/>
          </w:rPr>
          <w:t>this survey</w:t>
        </w:r>
      </w:hyperlink>
      <w:r>
        <w:rPr>
          <w:rFonts w:ascii="Arial" w:hAnsi="Arial" w:cs="Arial"/>
          <w:b/>
          <w:szCs w:val="20"/>
          <w:highlight w:val="cyan"/>
        </w:rPr>
        <w:t xml:space="preserve"> </w:t>
      </w:r>
      <w:r w:rsidRPr="001E0639">
        <w:rPr>
          <w:rFonts w:ascii="Arial" w:hAnsi="Arial" w:cs="Arial"/>
          <w:b/>
          <w:szCs w:val="20"/>
          <w:highlight w:val="cyan"/>
        </w:rPr>
        <w:t>is 22 January 2021.</w:t>
      </w:r>
      <w:bookmarkStart w:id="0" w:name="_GoBack"/>
      <w:bookmarkEnd w:id="0"/>
    </w:p>
    <w:p w14:paraId="6A9715A8" w14:textId="77777777" w:rsidR="008F11B2" w:rsidRPr="00F113C0" w:rsidRDefault="008F11B2" w:rsidP="008F11B2">
      <w:pPr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356"/>
        <w:gridCol w:w="2410"/>
      </w:tblGrid>
      <w:tr w:rsidR="008F11B2" w:rsidRPr="00F113C0" w14:paraId="3AB50739" w14:textId="77777777" w:rsidTr="007C1271">
        <w:tc>
          <w:tcPr>
            <w:tcW w:w="3510" w:type="dxa"/>
          </w:tcPr>
          <w:p w14:paraId="4126B775" w14:textId="77777777" w:rsidR="008F11B2" w:rsidRPr="00F113C0" w:rsidRDefault="008F11B2" w:rsidP="008F11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F113C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Provider</w:t>
            </w:r>
          </w:p>
        </w:tc>
        <w:tc>
          <w:tcPr>
            <w:tcW w:w="11766" w:type="dxa"/>
            <w:gridSpan w:val="2"/>
          </w:tcPr>
          <w:p w14:paraId="0558CCCA" w14:textId="77777777" w:rsidR="008F11B2" w:rsidRPr="00F113C0" w:rsidRDefault="008F11B2" w:rsidP="00F113C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32"/>
                <w:szCs w:val="22"/>
                <w:lang w:eastAsia="en-GB"/>
              </w:rPr>
            </w:pPr>
          </w:p>
        </w:tc>
      </w:tr>
      <w:tr w:rsidR="008348A1" w:rsidRPr="00F113C0" w14:paraId="1D157EFF" w14:textId="77777777" w:rsidTr="007C1271">
        <w:tc>
          <w:tcPr>
            <w:tcW w:w="3510" w:type="dxa"/>
          </w:tcPr>
          <w:p w14:paraId="4DE2E521" w14:textId="77777777" w:rsidR="008348A1" w:rsidRPr="00F113C0" w:rsidRDefault="008348A1" w:rsidP="008F11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Activity Title</w:t>
            </w:r>
          </w:p>
        </w:tc>
        <w:tc>
          <w:tcPr>
            <w:tcW w:w="11766" w:type="dxa"/>
            <w:gridSpan w:val="2"/>
          </w:tcPr>
          <w:p w14:paraId="147D1183" w14:textId="77777777" w:rsidR="008348A1" w:rsidRPr="00F113C0" w:rsidRDefault="008348A1" w:rsidP="00F113C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32"/>
                <w:szCs w:val="22"/>
                <w:lang w:eastAsia="en-GB"/>
              </w:rPr>
            </w:pPr>
          </w:p>
        </w:tc>
      </w:tr>
      <w:tr w:rsidR="008348A1" w:rsidRPr="00F113C0" w14:paraId="2E00359F" w14:textId="77777777" w:rsidTr="007C1271">
        <w:tc>
          <w:tcPr>
            <w:tcW w:w="3510" w:type="dxa"/>
          </w:tcPr>
          <w:p w14:paraId="5CB5BD26" w14:textId="77777777" w:rsidR="008348A1" w:rsidRDefault="008348A1" w:rsidP="008F11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Activity Date</w:t>
            </w:r>
          </w:p>
        </w:tc>
        <w:tc>
          <w:tcPr>
            <w:tcW w:w="11766" w:type="dxa"/>
            <w:gridSpan w:val="2"/>
          </w:tcPr>
          <w:p w14:paraId="432643B4" w14:textId="77777777" w:rsidR="008348A1" w:rsidRPr="00F113C0" w:rsidRDefault="008348A1" w:rsidP="00F113C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32"/>
                <w:szCs w:val="22"/>
                <w:lang w:eastAsia="en-GB"/>
              </w:rPr>
            </w:pPr>
          </w:p>
        </w:tc>
      </w:tr>
      <w:tr w:rsidR="008348A1" w:rsidRPr="00F113C0" w14:paraId="651CC592" w14:textId="77777777" w:rsidTr="007C1271">
        <w:tc>
          <w:tcPr>
            <w:tcW w:w="3510" w:type="dxa"/>
          </w:tcPr>
          <w:p w14:paraId="5915D772" w14:textId="77777777" w:rsidR="008348A1" w:rsidRDefault="00E171F3" w:rsidP="008F11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Online platform(s)</w:t>
            </w:r>
          </w:p>
        </w:tc>
        <w:tc>
          <w:tcPr>
            <w:tcW w:w="11766" w:type="dxa"/>
            <w:gridSpan w:val="2"/>
          </w:tcPr>
          <w:p w14:paraId="35F72394" w14:textId="77777777" w:rsidR="008348A1" w:rsidRPr="008F4C2B" w:rsidRDefault="00E171F3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 xml:space="preserve">e.g. </w:t>
            </w:r>
            <w:proofErr w:type="spellStart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Youtube</w:t>
            </w:r>
            <w:proofErr w:type="spellEnd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 xml:space="preserve">, Zoom, </w:t>
            </w:r>
            <w:proofErr w:type="spellStart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Slido</w:t>
            </w:r>
            <w:proofErr w:type="spellEnd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 xml:space="preserve">, </w:t>
            </w:r>
            <w:proofErr w:type="spellStart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Kahoots</w:t>
            </w:r>
            <w:proofErr w:type="spellEnd"/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, etc.</w:t>
            </w:r>
          </w:p>
        </w:tc>
      </w:tr>
      <w:tr w:rsidR="008F4C2B" w:rsidRPr="00F113C0" w14:paraId="279063C0" w14:textId="77777777" w:rsidTr="007C1271">
        <w:tc>
          <w:tcPr>
            <w:tcW w:w="3510" w:type="dxa"/>
          </w:tcPr>
          <w:p w14:paraId="1BD465F5" w14:textId="77777777" w:rsidR="008F4C2B" w:rsidRPr="00F113C0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F113C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Activity description</w:t>
            </w:r>
          </w:p>
        </w:tc>
        <w:tc>
          <w:tcPr>
            <w:tcW w:w="11766" w:type="dxa"/>
            <w:gridSpan w:val="2"/>
          </w:tcPr>
          <w:p w14:paraId="3E581B68" w14:textId="77777777" w:rsidR="008F4C2B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Online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talk, panel discussion or virtual tour</w:t>
            </w:r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streamed on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the platform named above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with live audience Q&amp;A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. </w:t>
            </w:r>
          </w:p>
          <w:p w14:paraId="55202F7C" w14:textId="652D33EC" w:rsidR="008F4C2B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Activities to take place online through </w:t>
            </w:r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name of department’s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proofErr w:type="spellStart"/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Youtube</w:t>
            </w:r>
            <w:proofErr w:type="spellEnd"/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/Facebook or other account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. Live broadcasts to take place from the computer of </w:t>
            </w:r>
            <w:r w:rsidRPr="008F4C2B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name of person responsible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. </w:t>
            </w:r>
            <w:r w:rsidR="0061485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</w:p>
          <w:p w14:paraId="4ECA858F" w14:textId="77777777" w:rsidR="008F4C2B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Broadcasts will include pre-recorded films and live interviews with a range of researchers. Information to </w:t>
            </w:r>
            <w:proofErr w:type="gramStart"/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be provided</w:t>
            </w:r>
            <w:proofErr w:type="gramEnd"/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on the website and through the department’s social media channels. 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Contributors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being broadcast 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will be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recorded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remotely (e.g. </w:t>
            </w:r>
            <w:r w:rsidR="00E171F3" w:rsidRP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i</w:t>
            </w:r>
            <w:r w:rsidRP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n contributors’ homes,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gardens and local outdoor spaces) </w:t>
            </w:r>
            <w:proofErr w:type="gramStart"/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</w:t>
            </w:r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in</w:t>
            </w:r>
            <w:proofErr w:type="gramEnd"/>
            <w:r w:rsidR="00E171F3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 a socially-distant manner which complies with the government restrictions in place at the time of recording.</w:t>
            </w:r>
          </w:p>
          <w:p w14:paraId="4A728CCD" w14:textId="77777777" w:rsidR="008F4C2B" w:rsidRPr="00F113C0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</w:p>
        </w:tc>
      </w:tr>
      <w:tr w:rsidR="006C2EF5" w:rsidRPr="00F113C0" w14:paraId="4B31ABCF" w14:textId="77777777" w:rsidTr="007C1271">
        <w:tc>
          <w:tcPr>
            <w:tcW w:w="3510" w:type="dxa"/>
          </w:tcPr>
          <w:p w14:paraId="694F76F8" w14:textId="4117E416" w:rsidR="006C2EF5" w:rsidRDefault="001E0639" w:rsidP="006C2EF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Activity details</w:t>
            </w:r>
          </w:p>
          <w:p w14:paraId="4D15B692" w14:textId="77777777" w:rsidR="006C2EF5" w:rsidRPr="006C2EF5" w:rsidRDefault="006C2EF5" w:rsidP="00CA4D0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</w:pPr>
          </w:p>
        </w:tc>
        <w:tc>
          <w:tcPr>
            <w:tcW w:w="11766" w:type="dxa"/>
            <w:gridSpan w:val="2"/>
          </w:tcPr>
          <w:p w14:paraId="5AEC0568" w14:textId="77777777" w:rsidR="00CA4D00" w:rsidRDefault="00CA4D00" w:rsidP="00CA4D0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 xml:space="preserve">Please add in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 xml:space="preserve">any </w:t>
            </w:r>
            <w:r w:rsidRPr="006C2EF5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highlight w:val="yellow"/>
                <w:lang w:eastAsia="en-GB"/>
              </w:rPr>
              <w:t>additional information about your event here</w:t>
            </w:r>
          </w:p>
          <w:p w14:paraId="7921FB41" w14:textId="77777777" w:rsidR="006C2EF5" w:rsidRDefault="006C2EF5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</w:p>
          <w:p w14:paraId="27B0F848" w14:textId="77777777" w:rsidR="006C2EF5" w:rsidRPr="008F4C2B" w:rsidRDefault="006C2EF5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</w:p>
        </w:tc>
      </w:tr>
      <w:tr w:rsidR="008F4C2B" w:rsidRPr="00F113C0" w14:paraId="563CAB2D" w14:textId="77777777" w:rsidTr="007C1271">
        <w:tc>
          <w:tcPr>
            <w:tcW w:w="3510" w:type="dxa"/>
          </w:tcPr>
          <w:p w14:paraId="4B99133E" w14:textId="77777777" w:rsidR="008F4C2B" w:rsidRPr="00F113C0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F113C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Who will be exposed to the hazard</w:t>
            </w:r>
          </w:p>
        </w:tc>
        <w:tc>
          <w:tcPr>
            <w:tcW w:w="11766" w:type="dxa"/>
            <w:gridSpan w:val="2"/>
          </w:tcPr>
          <w:p w14:paraId="4A8412B5" w14:textId="77777777" w:rsidR="008F4C2B" w:rsidRPr="00F113C0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  <w:r w:rsidRPr="00F113C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Festival staff,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volunteers, </w:t>
            </w:r>
            <w:r w:rsidRPr="00F113C0"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 xml:space="preserve">speakers, 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  <w:t>contractors and members of the public</w:t>
            </w:r>
          </w:p>
          <w:p w14:paraId="47CE73C8" w14:textId="77777777" w:rsidR="008F4C2B" w:rsidRPr="00F113C0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4"/>
                <w:szCs w:val="22"/>
                <w:lang w:eastAsia="en-GB"/>
              </w:rPr>
            </w:pPr>
          </w:p>
        </w:tc>
      </w:tr>
      <w:tr w:rsidR="008F4C2B" w:rsidRPr="00F113C0" w14:paraId="726672C8" w14:textId="77777777" w:rsidTr="00B87FC7">
        <w:tc>
          <w:tcPr>
            <w:tcW w:w="15276" w:type="dxa"/>
            <w:gridSpan w:val="3"/>
          </w:tcPr>
          <w:p w14:paraId="707FD049" w14:textId="77777777" w:rsidR="008F4C2B" w:rsidRPr="002E063E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4"/>
                <w:szCs w:val="22"/>
                <w:lang w:eastAsia="en-GB"/>
              </w:rPr>
            </w:pPr>
            <w:r w:rsidRPr="002E063E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t xml:space="preserve">These risk identification documents consider any hazards specific to the activity greater than every day hazards such as slipping, tripping or falling on stairs, trapping fingers in </w:t>
            </w:r>
            <w:proofErr w:type="gramStart"/>
            <w:r w:rsidRPr="002E063E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t>doors and cuts</w:t>
            </w:r>
            <w:proofErr w:type="gramEnd"/>
            <w:r w:rsidRPr="002E063E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t xml:space="preserve"> and bruises which are inherent in all environments.</w:t>
            </w:r>
          </w:p>
        </w:tc>
      </w:tr>
      <w:tr w:rsidR="008F4C2B" w:rsidRPr="00BF096E" w14:paraId="30241432" w14:textId="77777777" w:rsidTr="007C1271">
        <w:tc>
          <w:tcPr>
            <w:tcW w:w="3510" w:type="dxa"/>
          </w:tcPr>
          <w:p w14:paraId="5F4E6302" w14:textId="77777777" w:rsidR="008F4C2B" w:rsidRPr="00BF096E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9356" w:type="dxa"/>
          </w:tcPr>
          <w:p w14:paraId="5D392369" w14:textId="77777777" w:rsidR="008F4C2B" w:rsidRPr="00BF096E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BF096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Control measures</w:t>
            </w:r>
          </w:p>
        </w:tc>
        <w:tc>
          <w:tcPr>
            <w:tcW w:w="2410" w:type="dxa"/>
          </w:tcPr>
          <w:p w14:paraId="74104B42" w14:textId="77777777" w:rsidR="008F4C2B" w:rsidRPr="00BF096E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BF096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Rating after control measured applied</w:t>
            </w:r>
          </w:p>
        </w:tc>
      </w:tr>
      <w:tr w:rsidR="008F4C2B" w:rsidRPr="00F113C0" w14:paraId="52BA5F86" w14:textId="77777777" w:rsidTr="00192996">
        <w:tc>
          <w:tcPr>
            <w:tcW w:w="3510" w:type="dxa"/>
          </w:tcPr>
          <w:p w14:paraId="73278752" w14:textId="77777777" w:rsidR="008F4C2B" w:rsidRDefault="008F4C2B" w:rsidP="008F4C2B">
            <w:pP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Trip hazards from electrical cables and other pieces of equipment</w:t>
            </w:r>
            <w:r w:rsidR="00AC46E2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 xml:space="preserve"> at home/at site of recording</w:t>
            </w:r>
          </w:p>
        </w:tc>
        <w:tc>
          <w:tcPr>
            <w:tcW w:w="9356" w:type="dxa"/>
            <w:shd w:val="clear" w:color="auto" w:fill="auto"/>
          </w:tcPr>
          <w:p w14:paraId="4E7F47BB" w14:textId="77777777" w:rsidR="006C2EF5" w:rsidRDefault="008F4C2B" w:rsidP="00B87FC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C2EF5">
              <w:rPr>
                <w:rFonts w:ascii="Arial" w:hAnsi="Arial" w:cs="Arial"/>
              </w:rPr>
              <w:t>Before event, conduct a visual check to ensure trailing cables are tidied away or securely attached to the floor using cable covers to prevent trip hazards</w:t>
            </w:r>
          </w:p>
          <w:p w14:paraId="03EF9CFD" w14:textId="77777777" w:rsidR="006C2EF5" w:rsidRDefault="006C2EF5" w:rsidP="00B87FC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equipment required is available to hand before recording starts to reduce movement by staff and presenters during recording and live broadcast</w:t>
            </w:r>
          </w:p>
          <w:p w14:paraId="519E9C28" w14:textId="2CA115A1" w:rsidR="008F4C2B" w:rsidRPr="008F4C2B" w:rsidRDefault="008F4C2B" w:rsidP="00614850">
            <w:pPr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</w:tcPr>
          <w:p w14:paraId="4CD99873" w14:textId="77777777" w:rsidR="008F4C2B" w:rsidRDefault="008F4C2B" w:rsidP="008F4C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  <w:tr w:rsidR="00AC46E2" w:rsidRPr="00F113C0" w14:paraId="761E6CA5" w14:textId="77777777" w:rsidTr="00192996">
        <w:tc>
          <w:tcPr>
            <w:tcW w:w="3510" w:type="dxa"/>
          </w:tcPr>
          <w:p w14:paraId="52EF7929" w14:textId="197608AC" w:rsidR="00AC46E2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Connecting with audiences through online </w:t>
            </w:r>
            <w:r w:rsidR="002E063E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social media platforms could provide a place for negative </w:t>
            </w: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lastRenderedPageBreak/>
              <w:t xml:space="preserve">and potentially abusive comments to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be broadcast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 about </w:t>
            </w:r>
            <w:r w:rsidR="00614850" w:rsidRPr="00614850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the University/department</w:t>
            </w:r>
            <w:r w:rsidRPr="00614850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 staff or other event participants. </w:t>
            </w:r>
          </w:p>
          <w:p w14:paraId="4807FFCC" w14:textId="77777777" w:rsidR="00AC46E2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</w:p>
          <w:p w14:paraId="75ED1025" w14:textId="77777777" w:rsidR="00AC46E2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There is the risk of reputational damage should someone being broadcast make an inappropriate comment. </w:t>
            </w:r>
          </w:p>
          <w:p w14:paraId="22914FE2" w14:textId="77777777" w:rsidR="00AC46E2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</w:p>
          <w:p w14:paraId="3BB24F11" w14:textId="77777777" w:rsidR="00AC46E2" w:rsidRDefault="00AE0AE9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If the</w:t>
            </w:r>
            <w:r w:rsidR="00AC46E2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 </w:t>
            </w:r>
            <w:r w:rsidR="002E063E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activity/event</w:t>
            </w:r>
            <w:r w:rsidR="00AC46E2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 </w:t>
            </w:r>
            <w:proofErr w:type="gramStart"/>
            <w:r w:rsidR="00AC46E2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is designed</w:t>
            </w:r>
            <w:proofErr w:type="gramEnd"/>
            <w:r w:rsidR="00AC46E2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 xml:space="preserve"> for a family audience, children may be watching without parents or carers being present</w:t>
            </w: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.</w:t>
            </w:r>
          </w:p>
          <w:p w14:paraId="42902155" w14:textId="77777777" w:rsidR="00AC46E2" w:rsidRDefault="00AC46E2" w:rsidP="00AC46E2">
            <w:pP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</w:p>
        </w:tc>
        <w:tc>
          <w:tcPr>
            <w:tcW w:w="9356" w:type="dxa"/>
            <w:shd w:val="clear" w:color="auto" w:fill="auto"/>
          </w:tcPr>
          <w:p w14:paraId="2E5B91C5" w14:textId="77777777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lastRenderedPageBreak/>
              <w:t xml:space="preserve">Streaming will be public, and an appropriate platform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has been chosen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for this event.</w:t>
            </w:r>
          </w:p>
          <w:p w14:paraId="09F40EE2" w14:textId="77777777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lastRenderedPageBreak/>
              <w:t xml:space="preserve">Equipment and accounts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being used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by staff for this event belong to the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>ir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  <w:r w:rsidRPr="002E063E">
              <w:rPr>
                <w:rFonts w:ascii="Arial" w:eastAsia="Times New Roman" w:hAnsi="Arial" w:cs="Arial"/>
                <w:color w:val="auto"/>
                <w:szCs w:val="20"/>
              </w:rPr>
              <w:t>University/department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– no personal accounts will be used.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Personal computing equipment may be used by 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 xml:space="preserve">other 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>contributors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, but they will not have access to University/department social media accounts. </w:t>
            </w:r>
          </w:p>
          <w:p w14:paraId="72EB9F2F" w14:textId="008B70F2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Livestream and pre-recorded videoing will take place in an appropriate location where nothing personal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can be seen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and there is nothing inappropriate in the background. </w:t>
            </w:r>
            <w:r w:rsidR="00E9332F">
              <w:rPr>
                <w:rFonts w:ascii="Arial" w:eastAsia="Times New Roman" w:hAnsi="Arial" w:cs="Arial"/>
                <w:color w:val="auto"/>
                <w:szCs w:val="20"/>
              </w:rPr>
              <w:t>If livestreaming is taking place from a University building, ensure nothing in the background could compromise the security of the building.</w:t>
            </w:r>
          </w:p>
          <w:p w14:paraId="5446B8EC" w14:textId="0078AD8A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The livestream will be monitored by more than one member of staff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at all times. </w:t>
            </w:r>
          </w:p>
          <w:p w14:paraId="30A62E66" w14:textId="20CFD352" w:rsidR="00E9332F" w:rsidRDefault="00E9332F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A member of staff will be responsible for ending the event and will remain online or virtually with the speaker/presenter until all attendees have left.</w:t>
            </w:r>
          </w:p>
          <w:p w14:paraId="38311079" w14:textId="77777777" w:rsidR="00AC46E2" w:rsidRPr="00817F2C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Many of the guests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being brought on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are members of staff or students at the University of Cambridge. External guests </w:t>
            </w:r>
            <w:proofErr w:type="gramStart"/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>will be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carefully chosen</w:t>
            </w:r>
            <w:proofErr w:type="gramEnd"/>
            <w:r w:rsidR="00AE0AE9">
              <w:rPr>
                <w:rFonts w:ascii="Arial" w:eastAsia="Times New Roman" w:hAnsi="Arial" w:cs="Arial"/>
                <w:color w:val="auto"/>
                <w:szCs w:val="20"/>
              </w:rPr>
              <w:t xml:space="preserve">. All guests </w:t>
            </w:r>
            <w:proofErr w:type="gramStart"/>
            <w:r w:rsidR="00AE0AE9">
              <w:rPr>
                <w:rFonts w:ascii="Arial" w:eastAsia="Times New Roman" w:hAnsi="Arial" w:cs="Arial"/>
                <w:color w:val="auto"/>
                <w:szCs w:val="20"/>
              </w:rPr>
              <w:t xml:space="preserve">will be 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 xml:space="preserve">thoroughly 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>briefed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on the audience and nature of this event. </w:t>
            </w:r>
          </w:p>
          <w:p w14:paraId="4D51CA86" w14:textId="77777777" w:rsidR="00AC46E2" w:rsidRPr="00817F2C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The 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>event staff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will be able to end the livestream at any time. </w:t>
            </w:r>
          </w:p>
          <w:p w14:paraId="55D344FB" w14:textId="77777777" w:rsidR="00AC46E2" w:rsidRPr="000650AC" w:rsidRDefault="002E063E" w:rsidP="000650AC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At least one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  <w:r w:rsidR="00AC46E2" w:rsidRPr="000650AC">
              <w:rPr>
                <w:rFonts w:ascii="Arial" w:eastAsia="Times New Roman" w:hAnsi="Arial" w:cs="Arial"/>
                <w:color w:val="auto"/>
                <w:szCs w:val="20"/>
              </w:rPr>
              <w:t xml:space="preserve">member of staff will be monitoring the social media feeds and comments sections throughout the live events to ensure that inappropriate comments </w:t>
            </w:r>
            <w:proofErr w:type="gramStart"/>
            <w:r w:rsidR="00AC46E2" w:rsidRPr="000650AC">
              <w:rPr>
                <w:rFonts w:ascii="Arial" w:eastAsia="Times New Roman" w:hAnsi="Arial" w:cs="Arial"/>
                <w:color w:val="auto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>removed</w:t>
            </w:r>
            <w:proofErr w:type="gramEnd"/>
            <w:r w:rsidR="00AC46E2" w:rsidRPr="000650AC">
              <w:rPr>
                <w:rFonts w:ascii="Arial" w:eastAsia="Times New Roman" w:hAnsi="Arial" w:cs="Arial"/>
                <w:color w:val="auto"/>
                <w:szCs w:val="20"/>
              </w:rPr>
              <w:t xml:space="preserve"> and </w:t>
            </w:r>
            <w:r w:rsidR="000650AC">
              <w:rPr>
                <w:rFonts w:ascii="Arial" w:eastAsia="Times New Roman" w:hAnsi="Arial" w:cs="Arial"/>
                <w:color w:val="auto"/>
                <w:szCs w:val="20"/>
              </w:rPr>
              <w:t xml:space="preserve">to </w:t>
            </w:r>
            <w:r w:rsidR="00AC46E2" w:rsidRPr="000650AC">
              <w:rPr>
                <w:rFonts w:ascii="Arial" w:eastAsia="Times New Roman" w:hAnsi="Arial" w:cs="Arial"/>
                <w:color w:val="auto"/>
                <w:szCs w:val="20"/>
              </w:rPr>
              <w:t>address any other issues.</w:t>
            </w:r>
          </w:p>
          <w:p w14:paraId="250A23E8" w14:textId="77777777" w:rsidR="00AC46E2" w:rsidRPr="00817F2C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No personal accounts or contact details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will be used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by anyone involved with the event.</w:t>
            </w:r>
          </w:p>
          <w:p w14:paraId="11104324" w14:textId="77777777" w:rsidR="00AC46E2" w:rsidRDefault="00AE0AE9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M</w:t>
            </w:r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 xml:space="preserve">embers of staff running the event will be in telephone contact in case something happens with an internet connection that could mean one unintentionally has to leave the event. </w:t>
            </w:r>
          </w:p>
          <w:p w14:paraId="37EC76F9" w14:textId="77777777" w:rsidR="00AC46E2" w:rsidRPr="00502716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If event hosts share their screens at any time they must ensure there is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nothing inappropriate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on the screens/internet pages/browser history. </w:t>
            </w:r>
          </w:p>
          <w:p w14:paraId="059CFF75" w14:textId="77777777" w:rsidR="00AE0AE9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Audience members will participate using comments </w:t>
            </w:r>
            <w:r w:rsidR="000650AC" w:rsidRPr="002E063E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 xml:space="preserve">in the event platform </w:t>
            </w:r>
            <w:r w:rsidRPr="002E063E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 xml:space="preserve">or </w:t>
            </w:r>
            <w:r w:rsidR="000650AC" w:rsidRPr="002E063E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 xml:space="preserve">other </w:t>
            </w:r>
            <w:r w:rsidR="00AE0AE9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 xml:space="preserve">platform, or </w:t>
            </w:r>
            <w:r w:rsidRPr="002E063E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>social media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. </w:t>
            </w:r>
          </w:p>
          <w:p w14:paraId="7300EC8A" w14:textId="77777777" w:rsidR="00AC46E2" w:rsidRDefault="00AE0AE9" w:rsidP="00AE0AE9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 w:rsidRPr="00AE0AE9">
              <w:rPr>
                <w:rFonts w:ascii="Arial" w:eastAsia="Times New Roman" w:hAnsi="Arial" w:cs="Arial"/>
                <w:color w:val="auto"/>
                <w:szCs w:val="20"/>
                <w:highlight w:val="yellow"/>
              </w:rPr>
              <w:t>If using social media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: Participants will be </w:t>
            </w:r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 xml:space="preserve">using their account names and their own chosen privacy settings. This means event staff and other audience members will only see what participants choose </w:t>
            </w:r>
            <w:proofErr w:type="gramStart"/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>for them</w:t>
            </w:r>
            <w:proofErr w:type="gramEnd"/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 xml:space="preserve"> to see. The department will not hold any data about participant identities 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>from engagement on social media</w:t>
            </w:r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 xml:space="preserve">– it </w:t>
            </w:r>
            <w:proofErr w:type="gramStart"/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>is held</w:t>
            </w:r>
            <w:proofErr w:type="gramEnd"/>
            <w:r w:rsidR="00AC46E2">
              <w:rPr>
                <w:rFonts w:ascii="Arial" w:eastAsia="Times New Roman" w:hAnsi="Arial" w:cs="Arial"/>
                <w:color w:val="auto"/>
                <w:szCs w:val="20"/>
              </w:rPr>
              <w:t xml:space="preserve"> by the social media platforms.</w:t>
            </w:r>
          </w:p>
          <w:p w14:paraId="057F5D74" w14:textId="4820B6A7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It is the responsibility of parents and carers to ensure the online safety of the children in their care.</w:t>
            </w:r>
            <w:r w:rsidR="00083532">
              <w:rPr>
                <w:rFonts w:ascii="Arial" w:eastAsia="Times New Roman" w:hAnsi="Arial" w:cs="Arial"/>
                <w:color w:val="auto"/>
                <w:szCs w:val="20"/>
              </w:rPr>
              <w:t xml:space="preserve"> A code of conduct </w:t>
            </w:r>
            <w:proofErr w:type="gramStart"/>
            <w:r w:rsidR="00083532">
              <w:rPr>
                <w:rFonts w:ascii="Arial" w:eastAsia="Times New Roman" w:hAnsi="Arial" w:cs="Arial"/>
                <w:color w:val="auto"/>
                <w:szCs w:val="20"/>
              </w:rPr>
              <w:t>will be posted</w:t>
            </w:r>
            <w:proofErr w:type="gramEnd"/>
            <w:r w:rsidR="00083532">
              <w:rPr>
                <w:rFonts w:ascii="Arial" w:eastAsia="Times New Roman" w:hAnsi="Arial" w:cs="Arial"/>
                <w:color w:val="auto"/>
                <w:szCs w:val="20"/>
              </w:rPr>
              <w:t xml:space="preserve"> on the</w:t>
            </w:r>
            <w:r w:rsidR="00614850">
              <w:rPr>
                <w:rFonts w:ascii="Arial" w:eastAsia="Times New Roman" w:hAnsi="Arial" w:cs="Arial"/>
                <w:color w:val="auto"/>
                <w:szCs w:val="20"/>
              </w:rPr>
              <w:t xml:space="preserve"> Festival on the website, which will include information about parent and carer responsibilities.</w:t>
            </w:r>
          </w:p>
          <w:p w14:paraId="0230CD3D" w14:textId="77777777" w:rsidR="00AC46E2" w:rsidRDefault="00AC46E2" w:rsidP="00AC46E2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If a safeguarding concern arises, the appropriate action will be taken following the University of Cambridge safeguarding procedures: </w:t>
            </w:r>
            <w:hyperlink r:id="rId9" w:history="1">
              <w:r w:rsidRPr="001A7DAF">
                <w:rPr>
                  <w:rStyle w:val="Hyperlink"/>
                  <w:rFonts w:ascii="Arial" w:eastAsia="Times New Roman" w:hAnsi="Arial" w:cs="Arial"/>
                  <w:szCs w:val="20"/>
                </w:rPr>
                <w:t>https://www.hr.admin.cam.ac.uk/policies-procedures/children-and-vulnerable-adults-safeguarding-policy/reported-suspicions-and</w:t>
              </w:r>
            </w:hyperlink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  <w:p w14:paraId="253E4313" w14:textId="77777777" w:rsidR="00AC46E2" w:rsidRPr="00F113C0" w:rsidRDefault="00AC46E2" w:rsidP="00AC46E2">
            <w:p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14:paraId="60A0064C" w14:textId="77777777" w:rsidR="00AC46E2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lastRenderedPageBreak/>
              <w:t>Low</w:t>
            </w:r>
          </w:p>
        </w:tc>
      </w:tr>
      <w:tr w:rsidR="00AC46E2" w:rsidRPr="00F113C0" w14:paraId="274224BE" w14:textId="77777777" w:rsidTr="00192996">
        <w:tc>
          <w:tcPr>
            <w:tcW w:w="3510" w:type="dxa"/>
          </w:tcPr>
          <w:p w14:paraId="083AEA62" w14:textId="77777777" w:rsidR="00AC46E2" w:rsidRDefault="00AC46E2" w:rsidP="00AC46E2">
            <w:pP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Causing deliberate or inadvertent harm to or between participants/speakers/hosts through:</w:t>
            </w:r>
          </w:p>
          <w:p w14:paraId="573E6F91" w14:textId="77777777" w:rsidR="00AC46E2" w:rsidRDefault="00AC46E2" w:rsidP="00AC46E2">
            <w:pPr>
              <w:pStyle w:val="ListParagraph"/>
              <w:numPr>
                <w:ilvl w:val="0"/>
                <w:numId w:val="23"/>
              </w:numPr>
              <w:ind w:left="314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C71B8F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exposure to illegal, inappropriate, or harmful material (e.g. pornography, fake news, racist or radical extremist views)</w:t>
            </w:r>
          </w:p>
          <w:p w14:paraId="114AEFD6" w14:textId="77777777" w:rsidR="00AC46E2" w:rsidRDefault="00AC46E2" w:rsidP="00AC46E2">
            <w:pPr>
              <w:pStyle w:val="ListParagraph"/>
              <w:numPr>
                <w:ilvl w:val="0"/>
                <w:numId w:val="23"/>
              </w:numPr>
              <w:ind w:left="314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lastRenderedPageBreak/>
              <w:t>harmful interaction with other participants (e.g. through commercial advertising, or adults posing as children or young adults)</w:t>
            </w:r>
          </w:p>
          <w:p w14:paraId="02DF9646" w14:textId="77777777" w:rsidR="00AC46E2" w:rsidRPr="00C71B8F" w:rsidRDefault="00AC46E2" w:rsidP="00AC46E2">
            <w:pPr>
              <w:pStyle w:val="ListParagraph"/>
              <w:numPr>
                <w:ilvl w:val="0"/>
                <w:numId w:val="23"/>
              </w:numPr>
              <w:ind w:left="314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C71B8F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inappropriate conduct (e.g. sending and receiving explicit images, or online bullying)</w:t>
            </w:r>
          </w:p>
          <w:p w14:paraId="5694B161" w14:textId="77777777" w:rsidR="00AC46E2" w:rsidRPr="00C71B8F" w:rsidRDefault="00AC46E2" w:rsidP="00AC46E2">
            <w:pPr>
              <w:pStyle w:val="ListParagraph"/>
              <w:ind w:left="314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</w:p>
        </w:tc>
        <w:tc>
          <w:tcPr>
            <w:tcW w:w="9356" w:type="dxa"/>
            <w:shd w:val="clear" w:color="auto" w:fill="auto"/>
          </w:tcPr>
          <w:p w14:paraId="07D368B8" w14:textId="77777777" w:rsidR="001B64CA" w:rsidRDefault="00614850" w:rsidP="00614850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Where possible, communication between participants and between participants and presenters/contributors</w:t>
            </w:r>
            <w:r w:rsidR="00083532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083532">
              <w:rPr>
                <w:rFonts w:ascii="Arial" w:hAnsi="Arial" w:cs="Arial"/>
                <w:szCs w:val="20"/>
              </w:rPr>
              <w:t>will be moderated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. This is particularly important from a safeguarding perspective if the activity </w:t>
            </w:r>
            <w:proofErr w:type="gramStart"/>
            <w:r>
              <w:rPr>
                <w:rFonts w:ascii="Arial" w:hAnsi="Arial" w:cs="Arial"/>
                <w:szCs w:val="20"/>
              </w:rPr>
              <w:t>is targeted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at children under the age of 18. </w:t>
            </w:r>
          </w:p>
          <w:p w14:paraId="6B3D7C2C" w14:textId="2C10021A" w:rsidR="00614850" w:rsidRPr="00AE0AE9" w:rsidRDefault="00083532" w:rsidP="001B64CA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 addition to mitigating safeguarding risks, using a platform </w:t>
            </w:r>
            <w:r w:rsidR="007F7D7A">
              <w:rPr>
                <w:rFonts w:ascii="Arial" w:hAnsi="Arial" w:cs="Arial"/>
                <w:szCs w:val="20"/>
              </w:rPr>
              <w:t xml:space="preserve">(for example, </w:t>
            </w:r>
            <w:proofErr w:type="spellStart"/>
            <w:r w:rsidR="007F7D7A">
              <w:rPr>
                <w:rFonts w:ascii="Arial" w:hAnsi="Arial" w:cs="Arial"/>
                <w:szCs w:val="20"/>
              </w:rPr>
              <w:t>Slido</w:t>
            </w:r>
            <w:proofErr w:type="spellEnd"/>
            <w:r w:rsidR="007F7D7A">
              <w:rPr>
                <w:rFonts w:ascii="Arial" w:hAnsi="Arial" w:cs="Arial"/>
                <w:szCs w:val="20"/>
              </w:rPr>
              <w:t xml:space="preserve">) </w:t>
            </w:r>
            <w:r>
              <w:rPr>
                <w:rFonts w:ascii="Arial" w:hAnsi="Arial" w:cs="Arial"/>
                <w:szCs w:val="20"/>
              </w:rPr>
              <w:t>that allows for moderation of</w:t>
            </w:r>
            <w:r w:rsidR="00614850">
              <w:rPr>
                <w:rFonts w:ascii="Arial" w:hAnsi="Arial" w:cs="Arial"/>
                <w:szCs w:val="20"/>
              </w:rPr>
              <w:t xml:space="preserve"> comments/chat can ensure that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="00614850">
              <w:rPr>
                <w:rFonts w:ascii="Arial" w:hAnsi="Arial" w:cs="Arial"/>
                <w:szCs w:val="20"/>
              </w:rPr>
              <w:t xml:space="preserve">information </w:t>
            </w:r>
            <w:r>
              <w:rPr>
                <w:rFonts w:ascii="Arial" w:hAnsi="Arial" w:cs="Arial"/>
                <w:szCs w:val="20"/>
              </w:rPr>
              <w:t>visible to</w:t>
            </w:r>
            <w:r w:rsidR="00614850">
              <w:rPr>
                <w:rFonts w:ascii="Arial" w:hAnsi="Arial" w:cs="Arial"/>
                <w:szCs w:val="20"/>
              </w:rPr>
              <w:t xml:space="preserve"> the audience/presenters is </w:t>
            </w:r>
            <w:r>
              <w:rPr>
                <w:rFonts w:ascii="Arial" w:hAnsi="Arial" w:cs="Arial"/>
                <w:szCs w:val="20"/>
              </w:rPr>
              <w:t xml:space="preserve">acceptable and </w:t>
            </w:r>
            <w:r w:rsidR="00614850">
              <w:rPr>
                <w:rFonts w:ascii="Arial" w:hAnsi="Arial" w:cs="Arial"/>
                <w:szCs w:val="20"/>
              </w:rPr>
              <w:t>related to the event content, increasing engagement and enjoyment of the event</w:t>
            </w:r>
          </w:p>
          <w:p w14:paraId="53DEE66D" w14:textId="7D787761" w:rsidR="00AC46E2" w:rsidRDefault="00AC46E2" w:rsidP="00AE0AE9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 w:rsidRPr="001B64CA">
              <w:rPr>
                <w:rFonts w:ascii="Arial" w:hAnsi="Arial" w:cs="Arial"/>
                <w:szCs w:val="20"/>
                <w:highlight w:val="yellow"/>
              </w:rPr>
              <w:lastRenderedPageBreak/>
              <w:t>If the event organiser determines that moderation is required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="00AE0AE9">
              <w:rPr>
                <w:rFonts w:ascii="Arial" w:hAnsi="Arial" w:cs="Arial"/>
                <w:szCs w:val="20"/>
              </w:rPr>
              <w:t xml:space="preserve">the platform for delivery </w:t>
            </w:r>
            <w:r w:rsidR="00AE0AE9" w:rsidRPr="00AE0AE9">
              <w:rPr>
                <w:rFonts w:ascii="Arial" w:hAnsi="Arial" w:cs="Arial"/>
                <w:szCs w:val="20"/>
                <w:highlight w:val="yellow"/>
              </w:rPr>
              <w:t>(insert platform here</w:t>
            </w:r>
            <w:r w:rsidR="00AE0AE9">
              <w:rPr>
                <w:rFonts w:ascii="Arial" w:hAnsi="Arial" w:cs="Arial"/>
                <w:szCs w:val="20"/>
              </w:rPr>
              <w:t xml:space="preserve">) </w:t>
            </w:r>
            <w:r>
              <w:rPr>
                <w:rFonts w:ascii="Arial" w:hAnsi="Arial" w:cs="Arial"/>
                <w:szCs w:val="20"/>
              </w:rPr>
              <w:t xml:space="preserve">allows for limited audience-audience communication and/or moderation of </w:t>
            </w:r>
            <w:r w:rsidR="000650AC">
              <w:rPr>
                <w:rFonts w:ascii="Arial" w:hAnsi="Arial" w:cs="Arial"/>
                <w:szCs w:val="20"/>
              </w:rPr>
              <w:t>audience comments/chat</w:t>
            </w:r>
            <w:r w:rsidR="00AE0AE9">
              <w:rPr>
                <w:rFonts w:ascii="Arial" w:hAnsi="Arial" w:cs="Arial"/>
                <w:szCs w:val="20"/>
              </w:rPr>
              <w:t>.</w:t>
            </w:r>
            <w:r w:rsidR="000650AC">
              <w:rPr>
                <w:rFonts w:ascii="Arial" w:hAnsi="Arial" w:cs="Arial"/>
                <w:szCs w:val="20"/>
              </w:rPr>
              <w:t xml:space="preserve"> (</w:t>
            </w:r>
            <w:r w:rsidR="00AE0AE9">
              <w:rPr>
                <w:rFonts w:ascii="Arial" w:hAnsi="Arial" w:cs="Arial"/>
                <w:szCs w:val="20"/>
              </w:rPr>
              <w:t>For example,</w:t>
            </w:r>
            <w:r w:rsidR="000650AC">
              <w:rPr>
                <w:rFonts w:ascii="Arial" w:hAnsi="Arial" w:cs="Arial"/>
                <w:szCs w:val="20"/>
              </w:rPr>
              <w:t xml:space="preserve"> </w:t>
            </w:r>
            <w:r w:rsidR="00AE0AE9">
              <w:rPr>
                <w:rFonts w:ascii="Arial" w:hAnsi="Arial" w:cs="Arial"/>
                <w:szCs w:val="20"/>
              </w:rPr>
              <w:t xml:space="preserve">a </w:t>
            </w:r>
            <w:r w:rsidR="000650AC">
              <w:rPr>
                <w:rFonts w:ascii="Arial" w:hAnsi="Arial" w:cs="Arial"/>
                <w:szCs w:val="20"/>
              </w:rPr>
              <w:t>Zoom webinar</w:t>
            </w:r>
            <w:r w:rsidR="00AE0AE9">
              <w:rPr>
                <w:rFonts w:ascii="Arial" w:hAnsi="Arial" w:cs="Arial"/>
                <w:szCs w:val="20"/>
              </w:rPr>
              <w:t xml:space="preserve"> setup </w:t>
            </w:r>
            <w:proofErr w:type="gramStart"/>
            <w:r w:rsidR="00AE0AE9">
              <w:rPr>
                <w:rFonts w:ascii="Arial" w:hAnsi="Arial" w:cs="Arial"/>
                <w:szCs w:val="20"/>
              </w:rPr>
              <w:t>will be used</w:t>
            </w:r>
            <w:proofErr w:type="gramEnd"/>
            <w:r w:rsidR="000650AC">
              <w:rPr>
                <w:rFonts w:ascii="Arial" w:hAnsi="Arial" w:cs="Arial"/>
                <w:szCs w:val="20"/>
              </w:rPr>
              <w:t xml:space="preserve"> </w:t>
            </w:r>
            <w:r w:rsidR="00AE0AE9">
              <w:rPr>
                <w:rFonts w:ascii="Arial" w:hAnsi="Arial" w:cs="Arial"/>
                <w:szCs w:val="20"/>
              </w:rPr>
              <w:t>instead of</w:t>
            </w:r>
            <w:r w:rsidR="000650AC">
              <w:rPr>
                <w:rFonts w:ascii="Arial" w:hAnsi="Arial" w:cs="Arial"/>
                <w:szCs w:val="20"/>
              </w:rPr>
              <w:t xml:space="preserve"> a Zoom video conference</w:t>
            </w:r>
            <w:r w:rsidR="00AE0AE9">
              <w:rPr>
                <w:rFonts w:ascii="Arial" w:hAnsi="Arial" w:cs="Arial"/>
                <w:szCs w:val="20"/>
              </w:rPr>
              <w:t xml:space="preserve">, or instead of using </w:t>
            </w:r>
            <w:proofErr w:type="spellStart"/>
            <w:r w:rsidR="00AE0AE9">
              <w:rPr>
                <w:rFonts w:ascii="Arial" w:hAnsi="Arial" w:cs="Arial"/>
                <w:szCs w:val="20"/>
              </w:rPr>
              <w:t>Youtube</w:t>
            </w:r>
            <w:proofErr w:type="spellEnd"/>
            <w:r w:rsidR="00AE0AE9">
              <w:rPr>
                <w:rFonts w:ascii="Arial" w:hAnsi="Arial" w:cs="Arial"/>
                <w:szCs w:val="20"/>
              </w:rPr>
              <w:t xml:space="preserve"> chat</w:t>
            </w:r>
            <w:r w:rsidR="00614850">
              <w:rPr>
                <w:rFonts w:ascii="Arial" w:hAnsi="Arial" w:cs="Arial"/>
                <w:szCs w:val="20"/>
              </w:rPr>
              <w:t>,</w:t>
            </w:r>
            <w:r w:rsidR="00AE0AE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E0AE9" w:rsidRPr="00AE0AE9">
              <w:rPr>
                <w:rFonts w:ascii="Arial" w:hAnsi="Arial" w:cs="Arial"/>
                <w:szCs w:val="20"/>
              </w:rPr>
              <w:t>Slido</w:t>
            </w:r>
            <w:proofErr w:type="spellEnd"/>
            <w:r w:rsidR="00AE0AE9" w:rsidRPr="00AE0AE9">
              <w:rPr>
                <w:rFonts w:ascii="Arial" w:hAnsi="Arial" w:cs="Arial"/>
                <w:szCs w:val="20"/>
              </w:rPr>
              <w:t xml:space="preserve"> </w:t>
            </w:r>
            <w:r w:rsidR="00AE0AE9">
              <w:rPr>
                <w:rFonts w:ascii="Arial" w:hAnsi="Arial" w:cs="Arial"/>
                <w:szCs w:val="20"/>
              </w:rPr>
              <w:t>will be used because it</w:t>
            </w:r>
            <w:r w:rsidR="00AE0AE9" w:rsidRPr="00AE0AE9">
              <w:rPr>
                <w:rFonts w:ascii="Arial" w:hAnsi="Arial" w:cs="Arial"/>
                <w:szCs w:val="20"/>
              </w:rPr>
              <w:t xml:space="preserve"> allows for more control</w:t>
            </w:r>
            <w:r w:rsidR="00AE0AE9">
              <w:rPr>
                <w:rFonts w:ascii="Arial" w:hAnsi="Arial" w:cs="Arial"/>
                <w:szCs w:val="20"/>
              </w:rPr>
              <w:t xml:space="preserve"> of what comments are seen by the event audience</w:t>
            </w:r>
            <w:r w:rsidR="00614850">
              <w:rPr>
                <w:rFonts w:ascii="Arial" w:hAnsi="Arial" w:cs="Arial"/>
                <w:szCs w:val="20"/>
              </w:rPr>
              <w:t xml:space="preserve"> and presenters</w:t>
            </w:r>
            <w:r w:rsidR="00AE0AE9">
              <w:rPr>
                <w:rFonts w:ascii="Arial" w:hAnsi="Arial" w:cs="Arial"/>
                <w:szCs w:val="20"/>
              </w:rPr>
              <w:t>.)</w:t>
            </w:r>
          </w:p>
          <w:p w14:paraId="4C4331B7" w14:textId="77777777" w:rsidR="00AC46E2" w:rsidRPr="00055242" w:rsidRDefault="00AE0AE9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platform for delivery (</w:t>
            </w:r>
            <w:r w:rsidRPr="00AE0AE9">
              <w:rPr>
                <w:rFonts w:ascii="Arial" w:hAnsi="Arial" w:cs="Arial"/>
                <w:szCs w:val="20"/>
                <w:highlight w:val="yellow"/>
              </w:rPr>
              <w:t>insert platform here</w:t>
            </w:r>
            <w:r>
              <w:rPr>
                <w:rFonts w:ascii="Arial" w:hAnsi="Arial" w:cs="Arial"/>
                <w:szCs w:val="20"/>
              </w:rPr>
              <w:t>) is appropriate for the intended audience, taking into account a</w:t>
            </w:r>
            <w:r w:rsidR="00AC46E2">
              <w:rPr>
                <w:rFonts w:ascii="Arial" w:hAnsi="Arial" w:cs="Arial"/>
                <w:szCs w:val="20"/>
              </w:rPr>
              <w:t xml:space="preserve">ny age restrictions for delivery platform (e.g. </w:t>
            </w:r>
            <w:r>
              <w:rPr>
                <w:rFonts w:ascii="Arial" w:hAnsi="Arial" w:cs="Arial"/>
                <w:szCs w:val="20"/>
              </w:rPr>
              <w:t>many</w:t>
            </w:r>
            <w:r w:rsidR="00AC46E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social media </w:t>
            </w:r>
            <w:r w:rsidR="00AC46E2">
              <w:rPr>
                <w:rFonts w:ascii="Arial" w:hAnsi="Arial" w:cs="Arial"/>
                <w:szCs w:val="20"/>
              </w:rPr>
              <w:t xml:space="preserve">platforms require users to be 13 years or older). Check the age restrictions for your platform at </w:t>
            </w:r>
            <w:hyperlink r:id="rId10" w:history="1">
              <w:r w:rsidR="00AC46E2" w:rsidRPr="00581C07">
                <w:rPr>
                  <w:rStyle w:val="Hyperlink"/>
                  <w:rFonts w:ascii="Arial" w:hAnsi="Arial" w:cs="Arial"/>
                  <w:szCs w:val="20"/>
                </w:rPr>
                <w:t>Net Aware</w:t>
              </w:r>
            </w:hyperlink>
            <w:r w:rsidR="00AC46E2">
              <w:rPr>
                <w:rFonts w:ascii="Arial" w:hAnsi="Arial" w:cs="Arial"/>
                <w:szCs w:val="20"/>
              </w:rPr>
              <w:t>.</w:t>
            </w:r>
          </w:p>
          <w:p w14:paraId="54651F55" w14:textId="54650687" w:rsidR="00747701" w:rsidRPr="00D33463" w:rsidRDefault="00AC46E2" w:rsidP="00D33463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If </w:t>
            </w:r>
            <w:r w:rsidR="00AE0AE9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 presenter or moderator receive inappropriate communications, </w:t>
            </w:r>
            <w:r w:rsidR="00AE0AE9">
              <w:rPr>
                <w:rFonts w:ascii="Arial" w:hAnsi="Arial" w:cs="Arial"/>
                <w:szCs w:val="20"/>
              </w:rPr>
              <w:t>they will</w:t>
            </w:r>
            <w:r>
              <w:rPr>
                <w:rFonts w:ascii="Arial" w:hAnsi="Arial" w:cs="Arial"/>
                <w:szCs w:val="20"/>
              </w:rPr>
              <w:t xml:space="preserve"> not reply</w:t>
            </w:r>
            <w:r w:rsidR="00BA134E">
              <w:rPr>
                <w:rFonts w:ascii="Arial" w:hAnsi="Arial" w:cs="Arial"/>
                <w:szCs w:val="20"/>
              </w:rPr>
              <w:t xml:space="preserve"> or comment on this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747701" w:rsidRPr="00D33463">
              <w:rPr>
                <w:rFonts w:ascii="Arial" w:hAnsi="Arial" w:cs="Arial"/>
                <w:szCs w:val="20"/>
              </w:rPr>
              <w:t xml:space="preserve">The presenter/moderator must know how to identify and remove and/or report inappropriate content within the platform </w:t>
            </w:r>
            <w:proofErr w:type="gramStart"/>
            <w:r w:rsidR="00747701" w:rsidRPr="00D33463">
              <w:rPr>
                <w:rFonts w:ascii="Arial" w:hAnsi="Arial" w:cs="Arial"/>
                <w:szCs w:val="20"/>
              </w:rPr>
              <w:t>being used</w:t>
            </w:r>
            <w:proofErr w:type="gramEnd"/>
            <w:r w:rsidR="00747701" w:rsidRPr="00D33463">
              <w:rPr>
                <w:rFonts w:ascii="Arial" w:hAnsi="Arial" w:cs="Arial"/>
                <w:szCs w:val="20"/>
              </w:rPr>
              <w:t xml:space="preserve"> and/or block participants who share inappropriate content.</w:t>
            </w:r>
          </w:p>
          <w:p w14:paraId="1E98DC0E" w14:textId="28E18069" w:rsidR="00747701" w:rsidRDefault="00D714B9" w:rsidP="00747701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Support </w:t>
            </w:r>
            <w:r w:rsidR="00D33463">
              <w:rPr>
                <w:rFonts w:ascii="Arial" w:hAnsi="Arial" w:cs="Arial"/>
                <w:szCs w:val="20"/>
              </w:rPr>
              <w:t xml:space="preserve">is </w:t>
            </w:r>
            <w:r>
              <w:rPr>
                <w:rFonts w:ascii="Arial" w:hAnsi="Arial" w:cs="Arial"/>
                <w:szCs w:val="20"/>
              </w:rPr>
              <w:t xml:space="preserve">available for staff and students who </w:t>
            </w:r>
            <w:proofErr w:type="gramStart"/>
            <w:r w:rsidR="007F7D7A">
              <w:rPr>
                <w:rFonts w:ascii="Arial" w:hAnsi="Arial" w:cs="Arial"/>
                <w:szCs w:val="20"/>
              </w:rPr>
              <w:t xml:space="preserve">have </w:t>
            </w:r>
            <w:r>
              <w:rPr>
                <w:rFonts w:ascii="Arial" w:hAnsi="Arial" w:cs="Arial"/>
                <w:szCs w:val="20"/>
              </w:rPr>
              <w:t>been affected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by harassment </w:t>
            </w:r>
            <w:r w:rsidR="00D33463">
              <w:rPr>
                <w:rFonts w:ascii="Arial" w:hAnsi="Arial" w:cs="Arial"/>
                <w:szCs w:val="20"/>
              </w:rPr>
              <w:t xml:space="preserve">– more information </w:t>
            </w:r>
            <w:r>
              <w:rPr>
                <w:rFonts w:ascii="Arial" w:hAnsi="Arial" w:cs="Arial"/>
                <w:szCs w:val="20"/>
              </w:rPr>
              <w:t xml:space="preserve">can be found </w:t>
            </w:r>
            <w:hyperlink r:id="rId11" w:history="1">
              <w:r w:rsidRPr="00D714B9">
                <w:rPr>
                  <w:rStyle w:val="Hyperlink"/>
                  <w:rFonts w:ascii="Arial" w:hAnsi="Arial" w:cs="Arial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Cs w:val="20"/>
              </w:rPr>
              <w:t>.</w:t>
            </w:r>
          </w:p>
          <w:p w14:paraId="7D8BA847" w14:textId="7E8746D0" w:rsidR="00AC46E2" w:rsidRDefault="00AE0AE9" w:rsidP="00AC46E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Presenters, </w:t>
            </w:r>
            <w:r w:rsidR="00AC46E2">
              <w:rPr>
                <w:rFonts w:ascii="Arial" w:hAnsi="Arial" w:cs="Arial"/>
              </w:rPr>
              <w:t>hosts</w:t>
            </w:r>
            <w:r>
              <w:rPr>
                <w:rFonts w:ascii="Arial" w:hAnsi="Arial" w:cs="Arial"/>
              </w:rPr>
              <w:t>, and moderators will be reminded</w:t>
            </w:r>
            <w:r w:rsidR="00AC46E2" w:rsidRPr="00FC0B35">
              <w:rPr>
                <w:rFonts w:ascii="Arial" w:hAnsi="Arial" w:cs="Arial"/>
              </w:rPr>
              <w:t xml:space="preserve"> to use appropriate language, considering age-appropriateness, and language used around disability, health, religion, gender, ethnicity, special needs, </w:t>
            </w:r>
            <w:proofErr w:type="spellStart"/>
            <w:r w:rsidR="00AC46E2" w:rsidRPr="00FC0B35">
              <w:rPr>
                <w:rFonts w:ascii="Arial" w:hAnsi="Arial" w:cs="Arial"/>
              </w:rPr>
              <w:t>etc</w:t>
            </w:r>
            <w:proofErr w:type="spellEnd"/>
            <w:r w:rsidR="00AC46E2" w:rsidRPr="00FC0B35">
              <w:rPr>
                <w:rFonts w:ascii="Arial" w:hAnsi="Arial" w:cs="Arial"/>
              </w:rPr>
              <w:t xml:space="preserve"> and the possibility that the audience may have English as a second language</w:t>
            </w:r>
            <w:r w:rsidR="00AC46E2">
              <w:rPr>
                <w:rFonts w:ascii="Arial" w:hAnsi="Arial" w:cs="Arial"/>
              </w:rPr>
              <w:t>.</w:t>
            </w:r>
          </w:p>
          <w:p w14:paraId="26B48503" w14:textId="04DDE0A0" w:rsidR="007F7D7A" w:rsidRDefault="007F7D7A" w:rsidP="00AC46E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F7D7A">
              <w:rPr>
                <w:rFonts w:ascii="Arial" w:hAnsi="Arial" w:cs="Arial"/>
              </w:rPr>
              <w:t>Anyone who will be visible on-screen must dress appropriately and not wear any items of clothing that may have offensive language or be offensive to audience members.</w:t>
            </w:r>
          </w:p>
          <w:p w14:paraId="71C3A52D" w14:textId="77777777" w:rsidR="00AC46E2" w:rsidRPr="00CE721D" w:rsidRDefault="00AC46E2" w:rsidP="00AC46E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presenter(s) should decide</w:t>
            </w:r>
            <w:r w:rsidRPr="00FC0B35">
              <w:rPr>
                <w:rFonts w:ascii="Arial" w:hAnsi="Arial" w:cs="Arial"/>
              </w:rPr>
              <w:t xml:space="preserve"> in advance what information </w:t>
            </w:r>
            <w:r>
              <w:rPr>
                <w:rFonts w:ascii="Arial" w:hAnsi="Arial" w:cs="Arial"/>
              </w:rPr>
              <w:t>they</w:t>
            </w:r>
            <w:r w:rsidRPr="00FC0B35">
              <w:rPr>
                <w:rFonts w:ascii="Arial" w:hAnsi="Arial" w:cs="Arial"/>
              </w:rPr>
              <w:t xml:space="preserve"> are willing to share with the audience, particularly if </w:t>
            </w:r>
            <w:r>
              <w:rPr>
                <w:rFonts w:ascii="Arial" w:hAnsi="Arial" w:cs="Arial"/>
              </w:rPr>
              <w:t>they are planning</w:t>
            </w:r>
            <w:r w:rsidRPr="00FC0B35">
              <w:rPr>
                <w:rFonts w:ascii="Arial" w:hAnsi="Arial" w:cs="Arial"/>
              </w:rPr>
              <w:t xml:space="preserve"> to share information about their personal career route and include anecdotes about </w:t>
            </w:r>
            <w:r>
              <w:rPr>
                <w:rFonts w:ascii="Arial" w:hAnsi="Arial" w:cs="Arial"/>
              </w:rPr>
              <w:t>specific</w:t>
            </w:r>
            <w:r w:rsidRPr="00FC0B35">
              <w:rPr>
                <w:rFonts w:ascii="Arial" w:hAnsi="Arial" w:cs="Arial"/>
              </w:rPr>
              <w:t xml:space="preserve"> people – if they are identifiable from the information shared, permission </w:t>
            </w:r>
            <w:proofErr w:type="gramStart"/>
            <w:r w:rsidRPr="00FC0B35">
              <w:rPr>
                <w:rFonts w:ascii="Arial" w:hAnsi="Arial" w:cs="Arial"/>
              </w:rPr>
              <w:t>should be sought</w:t>
            </w:r>
            <w:proofErr w:type="gramEnd"/>
            <w:r w:rsidRPr="00FC0B35">
              <w:rPr>
                <w:rFonts w:ascii="Arial" w:hAnsi="Arial" w:cs="Arial"/>
              </w:rPr>
              <w:t xml:space="preserve"> from these people before sharing the story.</w:t>
            </w:r>
          </w:p>
          <w:p w14:paraId="79A49313" w14:textId="77777777" w:rsidR="00AC46E2" w:rsidRDefault="00AC46E2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Specific considerations for live-streamed events:</w:t>
            </w:r>
          </w:p>
          <w:p w14:paraId="39AB371D" w14:textId="77777777" w:rsidR="00AC46E2" w:rsidRDefault="00AC46E2" w:rsidP="00AC46E2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presenter(s) </w:t>
            </w:r>
            <w:r w:rsidR="008B001C">
              <w:rPr>
                <w:rFonts w:ascii="Arial" w:hAnsi="Arial" w:cs="Arial"/>
                <w:szCs w:val="20"/>
              </w:rPr>
              <w:t>will</w:t>
            </w:r>
            <w:r>
              <w:rPr>
                <w:rFonts w:ascii="Arial" w:hAnsi="Arial" w:cs="Arial"/>
                <w:szCs w:val="20"/>
              </w:rPr>
              <w:t xml:space="preserve"> ensure that all documents, apps and devices, other than what is being used to livestream, are closed or turned off</w:t>
            </w:r>
          </w:p>
          <w:p w14:paraId="786E2D12" w14:textId="77777777" w:rsidR="00AC46E2" w:rsidRPr="00CE721D" w:rsidRDefault="00AC46E2" w:rsidP="00AC46E2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 w:rsidRPr="00804817">
              <w:rPr>
                <w:rFonts w:ascii="Arial" w:hAnsi="Arial" w:cs="Arial"/>
                <w:szCs w:val="20"/>
              </w:rPr>
              <w:t xml:space="preserve">Presenter(s) </w:t>
            </w:r>
            <w:r w:rsidR="008B001C">
              <w:rPr>
                <w:rFonts w:ascii="Arial" w:hAnsi="Arial" w:cs="Arial"/>
                <w:szCs w:val="20"/>
              </w:rPr>
              <w:t>will</w:t>
            </w:r>
            <w:r w:rsidRPr="00804817">
              <w:rPr>
                <w:rFonts w:ascii="Arial" w:hAnsi="Arial" w:cs="Arial"/>
                <w:szCs w:val="20"/>
              </w:rPr>
              <w:t xml:space="preserve"> ensure that the background visible in the video is neutral, </w:t>
            </w:r>
            <w:r>
              <w:rPr>
                <w:rFonts w:ascii="Arial" w:hAnsi="Arial" w:cs="Arial"/>
                <w:szCs w:val="20"/>
              </w:rPr>
              <w:t>and that</w:t>
            </w:r>
            <w:r w:rsidRPr="00804817">
              <w:rPr>
                <w:rFonts w:ascii="Arial" w:hAnsi="Arial" w:cs="Arial"/>
                <w:szCs w:val="20"/>
              </w:rPr>
              <w:t xml:space="preserve"> nothing personal or inappropriate </w:t>
            </w:r>
            <w:proofErr w:type="gramStart"/>
            <w:r w:rsidRPr="00804817">
              <w:rPr>
                <w:rFonts w:ascii="Arial" w:hAnsi="Arial" w:cs="Arial"/>
                <w:szCs w:val="20"/>
              </w:rPr>
              <w:t>can be see</w:t>
            </w:r>
            <w:r>
              <w:rPr>
                <w:rFonts w:ascii="Arial" w:hAnsi="Arial" w:cs="Arial"/>
                <w:szCs w:val="20"/>
              </w:rPr>
              <w:t xml:space="preserve">n or heard, </w:t>
            </w:r>
            <w:r w:rsidRPr="00804817">
              <w:rPr>
                <w:rFonts w:ascii="Arial" w:hAnsi="Arial" w:cs="Arial"/>
                <w:szCs w:val="20"/>
              </w:rPr>
              <w:t>including other household members</w:t>
            </w:r>
            <w:proofErr w:type="gramEnd"/>
            <w:r w:rsidRPr="00804817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if </w:t>
            </w:r>
            <w:r w:rsidR="008B001C">
              <w:rPr>
                <w:rFonts w:ascii="Arial" w:hAnsi="Arial" w:cs="Arial"/>
                <w:szCs w:val="20"/>
              </w:rPr>
              <w:t>presenting from</w:t>
            </w:r>
            <w:r>
              <w:rPr>
                <w:rFonts w:ascii="Arial" w:hAnsi="Arial" w:cs="Arial"/>
                <w:szCs w:val="20"/>
              </w:rPr>
              <w:t xml:space="preserve"> home, presenters should ensure their location cannot be determined from visual or auditory cues in their background.</w:t>
            </w:r>
          </w:p>
          <w:p w14:paraId="35C40E11" w14:textId="77777777" w:rsidR="00AC46E2" w:rsidRDefault="00AC46E2" w:rsidP="00AC46E2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Where possible, livestreamed content</w:t>
            </w:r>
            <w:r w:rsidR="008B001C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8B001C">
              <w:rPr>
                <w:rFonts w:ascii="Arial" w:hAnsi="Arial" w:cs="Arial"/>
                <w:szCs w:val="20"/>
              </w:rPr>
              <w:t>will be recorded</w:t>
            </w:r>
            <w:proofErr w:type="gramEnd"/>
            <w:r w:rsidR="008B001C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/>
                <w:szCs w:val="20"/>
              </w:rPr>
              <w:t xml:space="preserve"> in case it needs to be reviewed later. </w:t>
            </w:r>
            <w:r w:rsidR="008B001C">
              <w:rPr>
                <w:rFonts w:ascii="Arial" w:hAnsi="Arial" w:cs="Arial"/>
                <w:szCs w:val="20"/>
              </w:rPr>
              <w:t xml:space="preserve">The audience </w:t>
            </w:r>
            <w:proofErr w:type="gramStart"/>
            <w:r w:rsidR="008B001C">
              <w:rPr>
                <w:rFonts w:ascii="Arial" w:hAnsi="Arial" w:cs="Arial"/>
                <w:szCs w:val="20"/>
              </w:rPr>
              <w:t>will be told</w:t>
            </w:r>
            <w:proofErr w:type="gramEnd"/>
            <w:r w:rsidR="008B001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that the session will be recorded.</w:t>
            </w:r>
          </w:p>
          <w:p w14:paraId="3D5C65D6" w14:textId="77777777" w:rsidR="00AC46E2" w:rsidRDefault="008B001C" w:rsidP="00AC46E2">
            <w:pPr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AC46E2">
              <w:rPr>
                <w:rFonts w:ascii="Arial" w:hAnsi="Arial" w:cs="Arial"/>
                <w:szCs w:val="20"/>
              </w:rPr>
              <w:t xml:space="preserve">resenters </w:t>
            </w:r>
            <w:proofErr w:type="gramStart"/>
            <w:r>
              <w:rPr>
                <w:rFonts w:ascii="Arial" w:hAnsi="Arial" w:cs="Arial"/>
                <w:szCs w:val="20"/>
              </w:rPr>
              <w:t>will be made</w:t>
            </w:r>
            <w:proofErr w:type="gramEnd"/>
            <w:r w:rsidR="00AC46E2">
              <w:rPr>
                <w:rFonts w:ascii="Arial" w:hAnsi="Arial" w:cs="Arial"/>
                <w:szCs w:val="20"/>
              </w:rPr>
              <w:t xml:space="preserve"> aware that any comments they make will not be able to be edited or deleted before the audience sees or hears them and </w:t>
            </w:r>
            <w:r>
              <w:rPr>
                <w:rFonts w:ascii="Arial" w:hAnsi="Arial" w:cs="Arial"/>
                <w:szCs w:val="20"/>
              </w:rPr>
              <w:t>that they should</w:t>
            </w:r>
            <w:r w:rsidR="00AC46E2">
              <w:rPr>
                <w:rFonts w:ascii="Arial" w:hAnsi="Arial" w:cs="Arial"/>
                <w:szCs w:val="20"/>
              </w:rPr>
              <w:t xml:space="preserve"> not to share personal information or respond to contact requests from unknown persons.</w:t>
            </w:r>
          </w:p>
          <w:p w14:paraId="64927060" w14:textId="77777777" w:rsidR="00AC46E2" w:rsidRPr="00055242" w:rsidRDefault="00AC46E2" w:rsidP="003E3D5F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</w:tcPr>
          <w:p w14:paraId="60EE0BA8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lastRenderedPageBreak/>
              <w:t>Low</w:t>
            </w:r>
          </w:p>
        </w:tc>
      </w:tr>
      <w:tr w:rsidR="00AC46E2" w:rsidRPr="00F113C0" w14:paraId="65EA85C2" w14:textId="77777777" w:rsidTr="00192996">
        <w:tc>
          <w:tcPr>
            <w:tcW w:w="3510" w:type="dxa"/>
          </w:tcPr>
          <w:p w14:paraId="2F885867" w14:textId="77777777" w:rsidR="00AC46E2" w:rsidRDefault="00AC46E2" w:rsidP="00AC46E2">
            <w:pP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Publishing identifiable material</w:t>
            </w:r>
          </w:p>
        </w:tc>
        <w:tc>
          <w:tcPr>
            <w:tcW w:w="9356" w:type="dxa"/>
            <w:shd w:val="clear" w:color="auto" w:fill="auto"/>
          </w:tcPr>
          <w:p w14:paraId="1CB436EB" w14:textId="77777777" w:rsidR="00AC46E2" w:rsidRDefault="008B001C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AC46E2">
              <w:rPr>
                <w:rFonts w:ascii="Arial" w:hAnsi="Arial" w:cs="Arial"/>
                <w:szCs w:val="20"/>
              </w:rPr>
              <w:t xml:space="preserve">ersonal accounts </w:t>
            </w:r>
            <w:r>
              <w:rPr>
                <w:rFonts w:ascii="Arial" w:hAnsi="Arial" w:cs="Arial"/>
                <w:szCs w:val="20"/>
              </w:rPr>
              <w:t>will not be used for</w:t>
            </w:r>
            <w:r w:rsidR="00AC46E2">
              <w:rPr>
                <w:rFonts w:ascii="Arial" w:hAnsi="Arial" w:cs="Arial"/>
                <w:szCs w:val="20"/>
              </w:rPr>
              <w:t xml:space="preserve"> public engagement events</w:t>
            </w:r>
          </w:p>
          <w:p w14:paraId="48ABA47F" w14:textId="77777777" w:rsidR="00AC46E2" w:rsidRDefault="00AC46E2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Whenever possible, </w:t>
            </w:r>
            <w:r w:rsidR="008B001C">
              <w:rPr>
                <w:rFonts w:ascii="Arial" w:hAnsi="Arial" w:cs="Arial"/>
                <w:szCs w:val="20"/>
              </w:rPr>
              <w:t>an</w:t>
            </w:r>
            <w:r>
              <w:rPr>
                <w:rFonts w:ascii="Arial" w:hAnsi="Arial" w:cs="Arial"/>
                <w:szCs w:val="20"/>
              </w:rPr>
              <w:t xml:space="preserve"> organisational device</w:t>
            </w:r>
            <w:r w:rsidR="008B001C">
              <w:rPr>
                <w:rFonts w:ascii="Arial" w:hAnsi="Arial" w:cs="Arial"/>
                <w:szCs w:val="20"/>
              </w:rPr>
              <w:t xml:space="preserve"> will be used</w:t>
            </w:r>
            <w:r>
              <w:rPr>
                <w:rFonts w:ascii="Arial" w:hAnsi="Arial" w:cs="Arial"/>
                <w:szCs w:val="20"/>
              </w:rPr>
              <w:t xml:space="preserve"> for public engagement events</w:t>
            </w:r>
          </w:p>
          <w:p w14:paraId="7BD26EC8" w14:textId="77777777" w:rsidR="00AC46E2" w:rsidRDefault="00AC46E2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Where possible, privacy settings </w:t>
            </w:r>
            <w:r w:rsidR="008B001C">
              <w:rPr>
                <w:rFonts w:ascii="Arial" w:hAnsi="Arial" w:cs="Arial"/>
                <w:szCs w:val="20"/>
              </w:rPr>
              <w:t xml:space="preserve">will be adjusted </w:t>
            </w:r>
            <w:r>
              <w:rPr>
                <w:rFonts w:ascii="Arial" w:hAnsi="Arial" w:cs="Arial"/>
                <w:szCs w:val="20"/>
              </w:rPr>
              <w:t xml:space="preserve">so participating audiences cannot reach the presenter/moderator/event organiser personally </w:t>
            </w:r>
          </w:p>
          <w:p w14:paraId="52F0D5E8" w14:textId="77777777" w:rsidR="00AC46E2" w:rsidRPr="008B001C" w:rsidRDefault="008B001C" w:rsidP="008B001C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Written consent </w:t>
            </w:r>
            <w:proofErr w:type="gramStart"/>
            <w:r>
              <w:rPr>
                <w:rFonts w:ascii="Arial" w:hAnsi="Arial" w:cs="Arial"/>
                <w:szCs w:val="20"/>
              </w:rPr>
              <w:t>will be obtained</w:t>
            </w:r>
            <w:proofErr w:type="gramEnd"/>
            <w:r w:rsidR="00AC46E2">
              <w:rPr>
                <w:rFonts w:ascii="Arial" w:hAnsi="Arial" w:cs="Arial"/>
                <w:szCs w:val="20"/>
              </w:rPr>
              <w:t xml:space="preserve"> from any personally identifiable participants before publishing photos or recordings of the event </w:t>
            </w:r>
            <w:r>
              <w:rPr>
                <w:rFonts w:ascii="Arial" w:hAnsi="Arial" w:cs="Arial"/>
                <w:szCs w:val="20"/>
              </w:rPr>
              <w:t xml:space="preserve">or streaming live. Copyright information will be included in the written consent to ensure that contributors have the proper permissions to share any </w:t>
            </w:r>
            <w:r w:rsidRPr="008B001C">
              <w:rPr>
                <w:rFonts w:ascii="Arial" w:hAnsi="Arial" w:cs="Arial"/>
                <w:szCs w:val="20"/>
              </w:rPr>
              <w:t xml:space="preserve">materials </w:t>
            </w:r>
            <w:r>
              <w:rPr>
                <w:rFonts w:ascii="Arial" w:hAnsi="Arial" w:cs="Arial"/>
                <w:szCs w:val="20"/>
              </w:rPr>
              <w:t>they may show during the event.</w:t>
            </w:r>
          </w:p>
        </w:tc>
        <w:tc>
          <w:tcPr>
            <w:tcW w:w="2410" w:type="dxa"/>
          </w:tcPr>
          <w:p w14:paraId="7C4B0ACE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lastRenderedPageBreak/>
              <w:t>Low</w:t>
            </w:r>
          </w:p>
        </w:tc>
      </w:tr>
      <w:tr w:rsidR="00AC46E2" w:rsidRPr="00F113C0" w14:paraId="6630560C" w14:textId="77777777" w:rsidTr="00192996">
        <w:tc>
          <w:tcPr>
            <w:tcW w:w="3510" w:type="dxa"/>
          </w:tcPr>
          <w:p w14:paraId="711A464E" w14:textId="77777777" w:rsidR="00AC46E2" w:rsidRPr="00F113C0" w:rsidRDefault="00AC46E2" w:rsidP="00AC46E2">
            <w:pP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206F19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Participants being unable to access content – no access to own device, poor internet connection, technical issues</w:t>
            </w: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, accessibility issues,</w:t>
            </w:r>
            <w:r w:rsidRPr="00206F19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 xml:space="preserve"> etc.</w:t>
            </w:r>
          </w:p>
        </w:tc>
        <w:tc>
          <w:tcPr>
            <w:tcW w:w="9356" w:type="dxa"/>
            <w:shd w:val="clear" w:color="auto" w:fill="auto"/>
          </w:tcPr>
          <w:p w14:paraId="18080E95" w14:textId="77777777" w:rsidR="00AC46E2" w:rsidRPr="00206F19" w:rsidRDefault="008B001C" w:rsidP="00AC46E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Where possible, any</w:t>
            </w:r>
            <w:r w:rsidR="00AC46E2">
              <w:rPr>
                <w:rFonts w:ascii="Arial" w:hAnsi="Arial" w:cs="Arial"/>
                <w:szCs w:val="20"/>
              </w:rPr>
              <w:t xml:space="preserve"> live sessions </w:t>
            </w:r>
            <w:r>
              <w:rPr>
                <w:rFonts w:ascii="Arial" w:hAnsi="Arial" w:cs="Arial"/>
                <w:szCs w:val="20"/>
              </w:rPr>
              <w:t>will</w:t>
            </w:r>
            <w:r w:rsidR="00AC46E2">
              <w:rPr>
                <w:rFonts w:ascii="Arial" w:hAnsi="Arial" w:cs="Arial"/>
                <w:szCs w:val="20"/>
              </w:rPr>
              <w:t xml:space="preserve"> be recorded </w:t>
            </w:r>
            <w:r>
              <w:rPr>
                <w:rFonts w:ascii="Arial" w:hAnsi="Arial" w:cs="Arial"/>
                <w:szCs w:val="20"/>
              </w:rPr>
              <w:t>so</w:t>
            </w:r>
            <w:r w:rsidR="00AC46E2">
              <w:rPr>
                <w:rFonts w:ascii="Arial" w:hAnsi="Arial" w:cs="Arial"/>
                <w:szCs w:val="20"/>
              </w:rPr>
              <w:t xml:space="preserve"> the audience can be allowed to access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="00AC46E2">
              <w:rPr>
                <w:rFonts w:ascii="Arial" w:hAnsi="Arial" w:cs="Arial"/>
                <w:szCs w:val="20"/>
              </w:rPr>
              <w:t xml:space="preserve">content at a later time </w:t>
            </w:r>
          </w:p>
          <w:p w14:paraId="08242181" w14:textId="77777777" w:rsidR="00AC46E2" w:rsidRPr="000B1F80" w:rsidRDefault="008B001C" w:rsidP="00AC46E2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  <w:szCs w:val="20"/>
              </w:rPr>
              <w:t>Where possible, a platform will be used that does not require participants to use or remember login details</w:t>
            </w:r>
            <w:r w:rsidR="00AC46E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to access the content</w:t>
            </w:r>
          </w:p>
          <w:p w14:paraId="6D260E41" w14:textId="77777777" w:rsidR="008B001C" w:rsidRPr="008B001C" w:rsidRDefault="008B001C" w:rsidP="00AC46E2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  <w:szCs w:val="20"/>
              </w:rPr>
              <w:t xml:space="preserve">Where possible, a platform </w:t>
            </w:r>
            <w:proofErr w:type="gramStart"/>
            <w:r>
              <w:rPr>
                <w:rFonts w:ascii="Arial" w:hAnsi="Arial" w:cs="Arial"/>
                <w:szCs w:val="20"/>
              </w:rPr>
              <w:t>will be used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that is </w:t>
            </w:r>
            <w:r w:rsidR="00AC46E2" w:rsidRPr="00206F19">
              <w:rPr>
                <w:rFonts w:ascii="Arial" w:hAnsi="Arial" w:cs="Arial"/>
                <w:szCs w:val="20"/>
              </w:rPr>
              <w:t>accessible on any device and supported by all web browsers</w:t>
            </w:r>
            <w:r w:rsidR="00AC46E2">
              <w:rPr>
                <w:rFonts w:ascii="Arial" w:hAnsi="Arial" w:cs="Arial"/>
                <w:szCs w:val="20"/>
              </w:rPr>
              <w:t xml:space="preserve">. </w:t>
            </w:r>
          </w:p>
          <w:p w14:paraId="67FDBCE3" w14:textId="77777777" w:rsidR="00AC46E2" w:rsidRPr="00172F3D" w:rsidRDefault="00AC46E2" w:rsidP="008B001C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  <w:szCs w:val="20"/>
              </w:rPr>
              <w:t>Note: according to the Office of National Statistics, 73% of people up to age 64 use a mobile device to access the internet</w:t>
            </w:r>
          </w:p>
          <w:p w14:paraId="0C443240" w14:textId="164F55D9" w:rsidR="008B001C" w:rsidRPr="008B001C" w:rsidRDefault="008B001C" w:rsidP="00AC46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Where possible, </w:t>
            </w:r>
            <w:r w:rsidR="00AC46E2" w:rsidRPr="000B1F80">
              <w:rPr>
                <w:rFonts w:ascii="Arial" w:hAnsi="Arial" w:cs="Arial"/>
                <w:szCs w:val="20"/>
              </w:rPr>
              <w:t xml:space="preserve">accessibility </w:t>
            </w:r>
            <w:r w:rsidR="003E3D5F">
              <w:rPr>
                <w:rFonts w:ascii="Arial" w:hAnsi="Arial" w:cs="Arial"/>
                <w:szCs w:val="20"/>
              </w:rPr>
              <w:t>has been considered in- line with Festival guidance (</w:t>
            </w:r>
            <w:hyperlink r:id="rId12" w:history="1">
              <w:r w:rsidR="003E3D5F" w:rsidRPr="003E3D5F">
                <w:rPr>
                  <w:rStyle w:val="Hyperlink"/>
                  <w:rFonts w:ascii="Arial" w:hAnsi="Arial" w:cs="Arial"/>
                  <w:szCs w:val="20"/>
                </w:rPr>
                <w:t>on the coordinators page</w:t>
              </w:r>
            </w:hyperlink>
            <w:r w:rsidR="003E3D5F">
              <w:rPr>
                <w:rFonts w:ascii="Arial" w:hAnsi="Arial" w:cs="Arial"/>
                <w:szCs w:val="20"/>
              </w:rPr>
              <w:t>)</w:t>
            </w:r>
            <w:r w:rsidR="006F0821">
              <w:rPr>
                <w:rFonts w:ascii="Arial" w:hAnsi="Arial" w:cs="Arial"/>
                <w:szCs w:val="20"/>
              </w:rPr>
              <w:t>, for example:</w:t>
            </w:r>
            <w:r w:rsidR="003E3D5F">
              <w:rPr>
                <w:rFonts w:ascii="Arial" w:hAnsi="Arial" w:cs="Arial"/>
                <w:szCs w:val="20"/>
              </w:rPr>
              <w:t xml:space="preserve"> </w:t>
            </w:r>
          </w:p>
          <w:p w14:paraId="2F48764D" w14:textId="77777777" w:rsidR="008B001C" w:rsidRPr="008B001C" w:rsidRDefault="008B001C" w:rsidP="008B001C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Closed captions, subtitles, or transcripts will be available for </w:t>
            </w:r>
            <w:r w:rsidR="00AC46E2" w:rsidRPr="000B1F80">
              <w:rPr>
                <w:rFonts w:ascii="Arial" w:hAnsi="Arial" w:cs="Arial"/>
                <w:szCs w:val="20"/>
              </w:rPr>
              <w:t xml:space="preserve">any video resources or recordings. </w:t>
            </w:r>
          </w:p>
          <w:p w14:paraId="09EF3288" w14:textId="77777777" w:rsidR="008B001C" w:rsidRPr="008B001C" w:rsidRDefault="00AC46E2" w:rsidP="008B001C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B1F80">
              <w:rPr>
                <w:rFonts w:ascii="Arial" w:hAnsi="Arial" w:cs="Arial"/>
                <w:szCs w:val="20"/>
              </w:rPr>
              <w:t xml:space="preserve">Block capital text can be hard to read so any text </w:t>
            </w:r>
            <w:r w:rsidR="008B001C">
              <w:rPr>
                <w:rFonts w:ascii="Arial" w:hAnsi="Arial" w:cs="Arial"/>
                <w:szCs w:val="20"/>
              </w:rPr>
              <w:t>shown should be in sentence case.</w:t>
            </w:r>
          </w:p>
          <w:p w14:paraId="3872349E" w14:textId="77777777" w:rsidR="008B001C" w:rsidRPr="008B001C" w:rsidRDefault="008B001C" w:rsidP="008B001C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="00AC46E2" w:rsidRPr="000B1F80">
              <w:rPr>
                <w:rFonts w:ascii="Arial" w:hAnsi="Arial" w:cs="Arial"/>
                <w:szCs w:val="20"/>
              </w:rPr>
              <w:t xml:space="preserve">ackground contrast and colour palettes </w:t>
            </w:r>
            <w:proofErr w:type="gramStart"/>
            <w:r>
              <w:rPr>
                <w:rFonts w:ascii="Arial" w:hAnsi="Arial" w:cs="Arial"/>
                <w:szCs w:val="20"/>
              </w:rPr>
              <w:t>have been considered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  <w:r w:rsidR="00AC46E2" w:rsidRPr="000B1F80">
              <w:rPr>
                <w:rFonts w:ascii="Arial" w:hAnsi="Arial" w:cs="Arial"/>
                <w:szCs w:val="20"/>
              </w:rPr>
              <w:t xml:space="preserve">appropriate for colour-blind participants, especially if using detailed graphics. </w:t>
            </w:r>
          </w:p>
          <w:p w14:paraId="1059677F" w14:textId="77777777" w:rsidR="008B001C" w:rsidRDefault="00AC46E2" w:rsidP="008B001C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B1F80">
              <w:rPr>
                <w:rFonts w:ascii="Arial" w:hAnsi="Arial" w:cs="Arial"/>
              </w:rPr>
              <w:t xml:space="preserve">If creating a presentation, </w:t>
            </w:r>
            <w:hyperlink r:id="rId13" w:history="1">
              <w:r w:rsidRPr="000B1F80">
                <w:rPr>
                  <w:rStyle w:val="Hyperlink"/>
                  <w:rFonts w:ascii="Arial" w:hAnsi="Arial" w:cs="Arial"/>
                </w:rPr>
                <w:t>this guidance</w:t>
              </w:r>
            </w:hyperlink>
            <w:r w:rsidRPr="000B1F80">
              <w:rPr>
                <w:rFonts w:ascii="Arial" w:hAnsi="Arial" w:cs="Arial"/>
              </w:rPr>
              <w:t xml:space="preserve"> from the Wold Blind Union covers most</w:t>
            </w:r>
            <w:r>
              <w:rPr>
                <w:rFonts w:ascii="Arial" w:hAnsi="Arial" w:cs="Arial"/>
              </w:rPr>
              <w:t xml:space="preserve"> of the main points to consider. </w:t>
            </w:r>
          </w:p>
          <w:p w14:paraId="50E41B4C" w14:textId="77777777" w:rsidR="00AC46E2" w:rsidRPr="00804817" w:rsidRDefault="00AC46E2" w:rsidP="008B001C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04817">
              <w:rPr>
                <w:rFonts w:ascii="Arial" w:hAnsi="Arial" w:cs="Arial"/>
              </w:rPr>
              <w:t xml:space="preserve">For guidance on writing and formatting accessible content for the web, there is information from Content Design London concerning readability guidelines: </w:t>
            </w:r>
            <w:hyperlink r:id="rId14" w:history="1">
              <w:r w:rsidRPr="00804817">
                <w:rPr>
                  <w:rStyle w:val="Hyperlink"/>
                  <w:rFonts w:ascii="Arial" w:hAnsi="Arial" w:cs="Arial"/>
                </w:rPr>
                <w:t>https://readabilityguidelines.co.uk/clear-language/plain-english/</w:t>
              </w:r>
            </w:hyperlink>
            <w:r w:rsidRPr="00804817">
              <w:rPr>
                <w:rFonts w:ascii="Arial" w:hAnsi="Arial" w:cs="Arial"/>
              </w:rPr>
              <w:t xml:space="preserve">   </w:t>
            </w:r>
            <w:hyperlink r:id="rId15" w:history="1">
              <w:r w:rsidRPr="00804817">
                <w:rPr>
                  <w:rStyle w:val="Hyperlink"/>
                  <w:rFonts w:ascii="Arial" w:hAnsi="Arial" w:cs="Arial"/>
                </w:rPr>
                <w:t>https://readabilityguidelines.co.uk/content-design/</w:t>
              </w:r>
            </w:hyperlink>
            <w:r w:rsidRPr="00804817">
              <w:rPr>
                <w:rFonts w:ascii="Arial" w:hAnsi="Arial" w:cs="Arial"/>
              </w:rPr>
              <w:t xml:space="preserve">  </w:t>
            </w:r>
          </w:p>
          <w:p w14:paraId="59F81A3C" w14:textId="77777777" w:rsidR="00AC46E2" w:rsidRPr="00CE721D" w:rsidRDefault="00AC46E2" w:rsidP="004D31A5">
            <w:pPr>
              <w:pStyle w:val="ListParagraph"/>
              <w:numPr>
                <w:ilvl w:val="1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B1F80">
              <w:rPr>
                <w:rFonts w:ascii="Arial" w:hAnsi="Arial" w:cs="Arial"/>
              </w:rPr>
              <w:t xml:space="preserve">If creating a PDF activity, </w:t>
            </w:r>
            <w:hyperlink r:id="rId16" w:history="1">
              <w:r w:rsidRPr="000B1F80">
                <w:rPr>
                  <w:rStyle w:val="Hyperlink"/>
                  <w:rFonts w:ascii="Arial" w:hAnsi="Arial" w:cs="Arial"/>
                </w:rPr>
                <w:t>this government page</w:t>
              </w:r>
            </w:hyperlink>
            <w:r w:rsidRPr="000B1F80">
              <w:rPr>
                <w:rFonts w:ascii="Arial" w:hAnsi="Arial" w:cs="Arial"/>
              </w:rPr>
              <w:t xml:space="preserve"> has advice on creating accessible documents. </w:t>
            </w:r>
          </w:p>
        </w:tc>
        <w:tc>
          <w:tcPr>
            <w:tcW w:w="2410" w:type="dxa"/>
          </w:tcPr>
          <w:p w14:paraId="1E1351A8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  <w:tr w:rsidR="00AC46E2" w:rsidRPr="00F113C0" w14:paraId="5EE4F9B0" w14:textId="77777777" w:rsidTr="007C1271">
        <w:tc>
          <w:tcPr>
            <w:tcW w:w="3510" w:type="dxa"/>
          </w:tcPr>
          <w:p w14:paraId="6761F727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Copyright violations</w:t>
            </w:r>
            <w:r w:rsidRPr="00206F19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 xml:space="preserve"> </w:t>
            </w:r>
          </w:p>
        </w:tc>
        <w:tc>
          <w:tcPr>
            <w:tcW w:w="9356" w:type="dxa"/>
          </w:tcPr>
          <w:p w14:paraId="3453897B" w14:textId="77777777" w:rsidR="00AC46E2" w:rsidRPr="00CE721D" w:rsidRDefault="00AC46E2" w:rsidP="00AC46E2">
            <w:pPr>
              <w:numPr>
                <w:ilvl w:val="0"/>
                <w:numId w:val="21"/>
              </w:numPr>
              <w:spacing w:before="60" w:after="60"/>
              <w:ind w:left="252" w:hanging="252"/>
              <w:rPr>
                <w:rFonts w:ascii="Arial" w:hAnsi="Arial" w:cs="Arial"/>
                <w:szCs w:val="20"/>
              </w:rPr>
            </w:pPr>
            <w:r w:rsidRPr="00CE721D">
              <w:rPr>
                <w:rFonts w:ascii="Arial" w:hAnsi="Arial" w:cs="Arial"/>
                <w:szCs w:val="20"/>
              </w:rPr>
              <w:t xml:space="preserve">Anyone appearing in a video (whether visual or audio) should sign </w:t>
            </w:r>
            <w:hyperlink r:id="rId17" w:history="1">
              <w:r w:rsidRPr="00224B4A">
                <w:rPr>
                  <w:rStyle w:val="Hyperlink"/>
                  <w:rFonts w:ascii="Arial" w:hAnsi="Arial" w:cs="Arial"/>
                  <w:szCs w:val="20"/>
                </w:rPr>
                <w:t>a media consent form</w:t>
              </w:r>
            </w:hyperlink>
            <w:r w:rsidRPr="00CE721D">
              <w:rPr>
                <w:rFonts w:ascii="Arial" w:hAnsi="Arial" w:cs="Arial"/>
                <w:szCs w:val="20"/>
              </w:rPr>
              <w:t xml:space="preserve"> in advance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03CE0642" w14:textId="77777777" w:rsidR="00AC46E2" w:rsidRPr="00CE721D" w:rsidRDefault="00AC46E2" w:rsidP="00224B4A">
            <w:pPr>
              <w:numPr>
                <w:ilvl w:val="0"/>
                <w:numId w:val="21"/>
              </w:numPr>
              <w:spacing w:before="60" w:after="60"/>
              <w:ind w:left="252" w:hanging="252"/>
              <w:rPr>
                <w:rFonts w:ascii="Arial" w:hAnsi="Arial" w:cs="Arial"/>
                <w:szCs w:val="20"/>
              </w:rPr>
            </w:pPr>
            <w:r w:rsidRPr="00CE721D">
              <w:rPr>
                <w:rFonts w:ascii="Arial" w:hAnsi="Arial" w:cs="Arial"/>
                <w:szCs w:val="20"/>
              </w:rPr>
              <w:t>Any content that appears in a video (e.g. images</w:t>
            </w:r>
            <w:r>
              <w:rPr>
                <w:rFonts w:ascii="Arial" w:hAnsi="Arial" w:cs="Arial"/>
                <w:szCs w:val="20"/>
              </w:rPr>
              <w:t>, videos or sounds</w:t>
            </w:r>
            <w:r w:rsidRPr="00CE721D">
              <w:rPr>
                <w:rFonts w:ascii="Arial" w:hAnsi="Arial" w:cs="Arial"/>
                <w:szCs w:val="20"/>
              </w:rPr>
              <w:t xml:space="preserve">) which does not belong to the </w:t>
            </w:r>
            <w:r>
              <w:rPr>
                <w:rFonts w:ascii="Arial" w:hAnsi="Arial" w:cs="Arial"/>
                <w:szCs w:val="20"/>
              </w:rPr>
              <w:t>person presenting it</w:t>
            </w:r>
            <w:r w:rsidRPr="00CE721D">
              <w:rPr>
                <w:rFonts w:ascii="Arial" w:hAnsi="Arial" w:cs="Arial"/>
                <w:szCs w:val="20"/>
              </w:rPr>
              <w:t xml:space="preserve"> needs to have the appropriate </w:t>
            </w:r>
            <w:r>
              <w:rPr>
                <w:rFonts w:ascii="Arial" w:hAnsi="Arial" w:cs="Arial"/>
                <w:szCs w:val="20"/>
              </w:rPr>
              <w:t xml:space="preserve">permission to share it. </w:t>
            </w:r>
          </w:p>
        </w:tc>
        <w:tc>
          <w:tcPr>
            <w:tcW w:w="2410" w:type="dxa"/>
          </w:tcPr>
          <w:p w14:paraId="11D2CBE6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  <w:tr w:rsidR="00AC46E2" w:rsidRPr="00F113C0" w14:paraId="5ABC04FD" w14:textId="77777777" w:rsidTr="00884F7A">
        <w:tc>
          <w:tcPr>
            <w:tcW w:w="3510" w:type="dxa"/>
          </w:tcPr>
          <w:p w14:paraId="114BCB8D" w14:textId="77777777" w:rsidR="00AC46E2" w:rsidRPr="00CE721D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CE721D"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Participant makes a disclosure or raises other safeguarding concern</w:t>
            </w:r>
          </w:p>
        </w:tc>
        <w:tc>
          <w:tcPr>
            <w:tcW w:w="9356" w:type="dxa"/>
          </w:tcPr>
          <w:p w14:paraId="23CCA84E" w14:textId="77777777" w:rsidR="00AC46E2" w:rsidRDefault="00AC46E2" w:rsidP="00AC46E2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Event organisers, moderators and presenters should never use personal accounts to communicate directly/privately with audience members.</w:t>
            </w:r>
          </w:p>
          <w:p w14:paraId="7D618822" w14:textId="77777777" w:rsidR="00AC46E2" w:rsidRPr="00CE721D" w:rsidRDefault="00AC46E2" w:rsidP="00AC46E2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At least one person involved in the event/activity organisation or delivery</w:t>
            </w:r>
            <w:r w:rsidRPr="00CE721D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should be aware of how and when to report </w:t>
            </w:r>
            <w:r w:rsidRPr="00CE721D">
              <w:rPr>
                <w:rFonts w:ascii="Arial" w:eastAsia="Times New Roman" w:hAnsi="Arial" w:cs="Arial"/>
                <w:color w:val="auto"/>
                <w:szCs w:val="20"/>
              </w:rPr>
              <w:t>safeguarding concerns</w:t>
            </w: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, as laid out in the </w:t>
            </w:r>
            <w:hyperlink r:id="rId18" w:history="1">
              <w:r w:rsidRPr="000D15B5">
                <w:rPr>
                  <w:rStyle w:val="Hyperlink"/>
                  <w:rFonts w:ascii="Arial" w:eastAsia="Times New Roman" w:hAnsi="Arial" w:cs="Arial"/>
                  <w:szCs w:val="20"/>
                </w:rPr>
                <w:t>University Safeguarding Policy</w:t>
              </w:r>
            </w:hyperlink>
            <w:r>
              <w:rPr>
                <w:rFonts w:ascii="Arial" w:eastAsia="Times New Roman" w:hAnsi="Arial" w:cs="Arial"/>
                <w:color w:val="auto"/>
                <w:szCs w:val="20"/>
              </w:rPr>
              <w:t>.</w:t>
            </w:r>
          </w:p>
          <w:p w14:paraId="21B06B5A" w14:textId="77777777" w:rsidR="00AC46E2" w:rsidRPr="000D15B5" w:rsidRDefault="00AC46E2" w:rsidP="00AC46E2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</w:rPr>
              <w:t>Anyone can</w:t>
            </w:r>
            <w:r w:rsidRPr="000D15B5">
              <w:rPr>
                <w:rFonts w:ascii="Arial" w:hAnsi="Arial" w:cs="Arial"/>
              </w:rPr>
              <w:t xml:space="preserve"> report or discuss c</w:t>
            </w:r>
            <w:r>
              <w:rPr>
                <w:rFonts w:ascii="Arial" w:hAnsi="Arial" w:cs="Arial"/>
              </w:rPr>
              <w:t>oncerns about a child’s welfare anytime. C</w:t>
            </w:r>
            <w:r w:rsidRPr="000D15B5">
              <w:rPr>
                <w:rFonts w:ascii="Arial" w:hAnsi="Arial" w:cs="Arial"/>
              </w:rPr>
              <w:t xml:space="preserve">ontact the NSPCC Child Protection Helpline (24 hours): ● Tel: 0808 800 5000 ● </w:t>
            </w:r>
            <w:proofErr w:type="spellStart"/>
            <w:r w:rsidRPr="000D15B5">
              <w:rPr>
                <w:rFonts w:ascii="Arial" w:hAnsi="Arial" w:cs="Arial"/>
              </w:rPr>
              <w:t>Textphone</w:t>
            </w:r>
            <w:proofErr w:type="spellEnd"/>
            <w:r w:rsidRPr="000D15B5">
              <w:rPr>
                <w:rFonts w:ascii="Arial" w:hAnsi="Arial" w:cs="Arial"/>
              </w:rPr>
              <w:t xml:space="preserve">: 0800 056 0566 ● Email: </w:t>
            </w:r>
            <w:hyperlink r:id="rId19" w:history="1">
              <w:r w:rsidRPr="000D15B5">
                <w:rPr>
                  <w:rStyle w:val="Hyperlink"/>
                  <w:rFonts w:ascii="Arial" w:hAnsi="Arial" w:cs="Arial"/>
                </w:rPr>
                <w:t>help@nspcc.org.uk</w:t>
              </w:r>
            </w:hyperlink>
            <w:r w:rsidRPr="000D15B5">
              <w:rPr>
                <w:rFonts w:ascii="Arial" w:hAnsi="Arial" w:cs="Arial"/>
              </w:rPr>
              <w:t xml:space="preserve"> </w:t>
            </w:r>
          </w:p>
          <w:p w14:paraId="08131DDC" w14:textId="77777777" w:rsidR="00AC46E2" w:rsidRPr="000D15B5" w:rsidRDefault="00AC46E2" w:rsidP="00AC46E2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410" w:type="dxa"/>
          </w:tcPr>
          <w:p w14:paraId="606D434F" w14:textId="77777777" w:rsidR="00AC46E2" w:rsidRPr="00CE721D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  <w:tr w:rsidR="00AC46E2" w:rsidRPr="00F113C0" w14:paraId="5B8CAFAC" w14:textId="77777777" w:rsidTr="00884F7A">
        <w:tc>
          <w:tcPr>
            <w:tcW w:w="3510" w:type="dxa"/>
          </w:tcPr>
          <w:p w14:paraId="7A184F33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 w:rsidRPr="00C71B8F"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lastRenderedPageBreak/>
              <w:t>Breach of data security</w:t>
            </w:r>
          </w:p>
        </w:tc>
        <w:tc>
          <w:tcPr>
            <w:tcW w:w="9356" w:type="dxa"/>
          </w:tcPr>
          <w:p w14:paraId="11A349F2" w14:textId="77777777" w:rsidR="00AC46E2" w:rsidRDefault="00AC46E2" w:rsidP="00AC46E2">
            <w:pPr>
              <w:numPr>
                <w:ilvl w:val="0"/>
                <w:numId w:val="12"/>
              </w:numPr>
              <w:spacing w:before="60" w:after="60" w:line="280" w:lineRule="exact"/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Check whether the platform to be used </w:t>
            </w:r>
            <w:r w:rsidRPr="00C71B8F">
              <w:rPr>
                <w:rFonts w:ascii="Arial" w:eastAsia="Times New Roman" w:hAnsi="Arial" w:cs="Arial"/>
                <w:color w:val="auto"/>
                <w:szCs w:val="20"/>
              </w:rPr>
              <w:t>is GDPR compliant</w:t>
            </w:r>
          </w:p>
          <w:p w14:paraId="40588A7A" w14:textId="77777777" w:rsidR="00AC46E2" w:rsidRDefault="00AC46E2" w:rsidP="00AC46E2">
            <w:pPr>
              <w:numPr>
                <w:ilvl w:val="0"/>
                <w:numId w:val="12"/>
              </w:numPr>
              <w:spacing w:before="60" w:after="60" w:line="280" w:lineRule="exact"/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Check whether the presenter(s)/moderator and event organiser devices have current security software.</w:t>
            </w:r>
          </w:p>
          <w:p w14:paraId="1FC541B0" w14:textId="77777777" w:rsidR="00AC46E2" w:rsidRPr="00CE721D" w:rsidRDefault="00AC46E2" w:rsidP="00AC46E2">
            <w:pPr>
              <w:spacing w:before="60" w:after="60" w:line="280" w:lineRule="exact"/>
              <w:ind w:left="360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6D75CED5" w14:textId="77777777" w:rsidR="00AC46E2" w:rsidRPr="00F113C0" w:rsidRDefault="00AC46E2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4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  <w:tr w:rsidR="00BA134E" w:rsidRPr="00F113C0" w14:paraId="2D5A7888" w14:textId="77777777" w:rsidTr="00884F7A">
        <w:tc>
          <w:tcPr>
            <w:tcW w:w="3510" w:type="dxa"/>
          </w:tcPr>
          <w:p w14:paraId="59238407" w14:textId="392044F2" w:rsidR="00BA134E" w:rsidRPr="00C71B8F" w:rsidRDefault="00BA134E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eastAsia="en-GB"/>
              </w:rPr>
              <w:t>An online event needs to be cancelled at short notice</w:t>
            </w:r>
          </w:p>
        </w:tc>
        <w:tc>
          <w:tcPr>
            <w:tcW w:w="9356" w:type="dxa"/>
          </w:tcPr>
          <w:p w14:paraId="13F6A464" w14:textId="06E09104" w:rsidR="00BA134E" w:rsidRDefault="00BA134E" w:rsidP="00BA134E">
            <w:pPr>
              <w:numPr>
                <w:ilvl w:val="0"/>
                <w:numId w:val="12"/>
              </w:numPr>
              <w:spacing w:before="60" w:after="60" w:line="280" w:lineRule="exact"/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>If the event has been booked in advance, the coordinator will liaise directly with attendees through their chosen booking system and notify the Festival team (</w:t>
            </w:r>
            <w:hyperlink r:id="rId20" w:history="1">
              <w:r w:rsidRPr="00F302F7">
                <w:rPr>
                  <w:rStyle w:val="Hyperlink"/>
                  <w:rFonts w:ascii="Arial" w:eastAsia="Times New Roman" w:hAnsi="Arial" w:cs="Arial"/>
                  <w:szCs w:val="20"/>
                </w:rPr>
                <w:t>cambridgefestival@admin.cam.ac.uk</w:t>
              </w:r>
            </w:hyperlink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) as soon as possible so that the online programme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can be amended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>.</w:t>
            </w:r>
          </w:p>
          <w:p w14:paraId="428CEA58" w14:textId="077C10C1" w:rsidR="00BA134E" w:rsidRDefault="00BA134E" w:rsidP="00BA134E">
            <w:pPr>
              <w:numPr>
                <w:ilvl w:val="0"/>
                <w:numId w:val="12"/>
              </w:numPr>
              <w:spacing w:before="60" w:after="60" w:line="280" w:lineRule="exact"/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 xml:space="preserve">If the event has not been booked in advance, the coordinator needs to notify the Festival team as soon as possible, so the online programme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20"/>
              </w:rPr>
              <w:t>can be amended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20"/>
              </w:rPr>
              <w:t>.</w:t>
            </w:r>
          </w:p>
        </w:tc>
        <w:tc>
          <w:tcPr>
            <w:tcW w:w="2410" w:type="dxa"/>
          </w:tcPr>
          <w:p w14:paraId="3306F7BA" w14:textId="1A371A9F" w:rsidR="00BA134E" w:rsidRDefault="00BA134E" w:rsidP="00AC46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GB"/>
              </w:rPr>
              <w:t>Low</w:t>
            </w:r>
          </w:p>
        </w:tc>
      </w:tr>
    </w:tbl>
    <w:p w14:paraId="3F3C41B6" w14:textId="77777777" w:rsidR="00A65C62" w:rsidRPr="00F113C0" w:rsidRDefault="00A65C62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046"/>
        <w:gridCol w:w="2608"/>
        <w:gridCol w:w="2433"/>
        <w:gridCol w:w="2694"/>
      </w:tblGrid>
      <w:tr w:rsidR="00863F52" w:rsidRPr="00F113C0" w14:paraId="5AB6EC7B" w14:textId="77777777" w:rsidTr="00884F7A">
        <w:trPr>
          <w:trHeight w:val="565"/>
        </w:trPr>
        <w:tc>
          <w:tcPr>
            <w:tcW w:w="2660" w:type="dxa"/>
          </w:tcPr>
          <w:p w14:paraId="05B1AFFF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Name of assessor</w:t>
            </w:r>
            <w:r w:rsidR="00A74FA2">
              <w:rPr>
                <w:rFonts w:ascii="Arial" w:eastAsia="Times New Roman" w:hAnsi="Arial" w:cs="Arial"/>
                <w:color w:val="auto"/>
                <w:szCs w:val="20"/>
              </w:rPr>
              <w:t>/event co-</w:t>
            </w:r>
            <w:proofErr w:type="spellStart"/>
            <w:r w:rsidR="00A74FA2">
              <w:rPr>
                <w:rFonts w:ascii="Arial" w:eastAsia="Times New Roman" w:hAnsi="Arial" w:cs="Arial"/>
                <w:color w:val="auto"/>
                <w:szCs w:val="20"/>
              </w:rPr>
              <w:t>rodinator</w:t>
            </w:r>
            <w:proofErr w:type="spellEnd"/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 xml:space="preserve">: </w:t>
            </w:r>
          </w:p>
          <w:p w14:paraId="0CB98B0D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5183B27" w14:textId="77777777" w:rsidR="00863F52" w:rsidRPr="00F113C0" w:rsidRDefault="00863F52" w:rsidP="008348A1">
            <w:pPr>
              <w:ind w:right="493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</w:p>
        </w:tc>
        <w:tc>
          <w:tcPr>
            <w:tcW w:w="2835" w:type="dxa"/>
          </w:tcPr>
          <w:p w14:paraId="4DA2214E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Signature:</w:t>
            </w:r>
          </w:p>
          <w:p w14:paraId="5FE49AE1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0169901" w14:textId="77777777" w:rsidR="00F113C0" w:rsidRPr="00F113C0" w:rsidRDefault="00F113C0" w:rsidP="008348A1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14:paraId="5DF8B173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Date:</w:t>
            </w:r>
          </w:p>
          <w:p w14:paraId="28BC6CCF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FA7077B" w14:textId="77777777" w:rsidR="00863F52" w:rsidRPr="00F113C0" w:rsidRDefault="00863F52" w:rsidP="00EC2BC1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08" w:type="dxa"/>
            <w:tcBorders>
              <w:left w:val="double" w:sz="4" w:space="0" w:color="auto"/>
            </w:tcBorders>
          </w:tcPr>
          <w:p w14:paraId="25D6E210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Supervisor</w:t>
            </w:r>
            <w:r w:rsidR="00A74FA2">
              <w:rPr>
                <w:rFonts w:ascii="Arial" w:eastAsia="Times New Roman" w:hAnsi="Arial" w:cs="Arial"/>
                <w:color w:val="auto"/>
                <w:szCs w:val="20"/>
              </w:rPr>
              <w:t>/ Safety Officer</w:t>
            </w: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:</w:t>
            </w:r>
          </w:p>
          <w:p w14:paraId="3FAB3443" w14:textId="77777777" w:rsidR="00863F52" w:rsidRPr="00F113C0" w:rsidRDefault="00863F52" w:rsidP="00F113C0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433" w:type="dxa"/>
          </w:tcPr>
          <w:p w14:paraId="2600CDE0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Signature:</w:t>
            </w:r>
          </w:p>
          <w:p w14:paraId="07E6D48F" w14:textId="77777777" w:rsidR="00863F52" w:rsidRPr="00F113C0" w:rsidRDefault="00863F52" w:rsidP="00863F52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D751EAF" w14:textId="77777777" w:rsidR="00863F52" w:rsidRPr="00F113C0" w:rsidRDefault="00863F52" w:rsidP="00EC2BC1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94" w:type="dxa"/>
          </w:tcPr>
          <w:p w14:paraId="5126E3E8" w14:textId="77777777" w:rsidR="00863F52" w:rsidRPr="00F113C0" w:rsidRDefault="00863F52" w:rsidP="00863F52">
            <w:pPr>
              <w:tabs>
                <w:tab w:val="left" w:pos="2518"/>
                <w:tab w:val="left" w:pos="5353"/>
              </w:tabs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  <w:r w:rsidRPr="00F113C0">
              <w:rPr>
                <w:rFonts w:ascii="Arial" w:eastAsia="Times New Roman" w:hAnsi="Arial" w:cs="Arial"/>
                <w:color w:val="auto"/>
                <w:szCs w:val="20"/>
              </w:rPr>
              <w:t>Date:</w:t>
            </w:r>
          </w:p>
          <w:p w14:paraId="5C022E4B" w14:textId="77777777" w:rsidR="00863F52" w:rsidRPr="00F113C0" w:rsidRDefault="00863F52" w:rsidP="0001437C">
            <w:pPr>
              <w:ind w:right="493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</w:tbl>
    <w:p w14:paraId="369B007A" w14:textId="77777777" w:rsidR="008348A1" w:rsidRDefault="008348A1" w:rsidP="008348A1">
      <w:pPr>
        <w:rPr>
          <w:rFonts w:ascii="Arial" w:hAnsi="Arial"/>
          <w:sz w:val="12"/>
        </w:rPr>
      </w:pPr>
    </w:p>
    <w:p w14:paraId="736E2155" w14:textId="77777777" w:rsidR="00905670" w:rsidRDefault="008348A1" w:rsidP="00A62E99">
      <w:pPr>
        <w:rPr>
          <w:rFonts w:ascii="Arial" w:hAnsi="Arial" w:cs="Arial"/>
          <w:b/>
          <w:szCs w:val="20"/>
        </w:rPr>
      </w:pPr>
      <w:r w:rsidRPr="000D15B5">
        <w:rPr>
          <w:rFonts w:ascii="Arial" w:hAnsi="Arial" w:cs="Arial"/>
          <w:b/>
          <w:szCs w:val="20"/>
        </w:rPr>
        <w:t xml:space="preserve">Please complete and adapt this risk assessment to suit your </w:t>
      </w:r>
      <w:r w:rsidR="00905670">
        <w:rPr>
          <w:rFonts w:ascii="Arial" w:hAnsi="Arial" w:cs="Arial"/>
          <w:b/>
          <w:szCs w:val="20"/>
        </w:rPr>
        <w:t xml:space="preserve">specific event or activity. In order to benefit from the University’s Public Liability Insurance, the completed form </w:t>
      </w:r>
      <w:proofErr w:type="gramStart"/>
      <w:r w:rsidR="00905670">
        <w:rPr>
          <w:rFonts w:ascii="Arial" w:hAnsi="Arial" w:cs="Arial"/>
          <w:b/>
          <w:szCs w:val="20"/>
        </w:rPr>
        <w:t>must be signed off</w:t>
      </w:r>
      <w:proofErr w:type="gramEnd"/>
      <w:r w:rsidR="00905670">
        <w:rPr>
          <w:rFonts w:ascii="Arial" w:hAnsi="Arial" w:cs="Arial"/>
          <w:b/>
          <w:szCs w:val="20"/>
        </w:rPr>
        <w:t xml:space="preserve"> by your Safety Officer before being submitted to the Public Engagement Team. </w:t>
      </w:r>
    </w:p>
    <w:p w14:paraId="6301B1FD" w14:textId="77777777" w:rsidR="00905670" w:rsidRDefault="00905670" w:rsidP="00A62E99">
      <w:pPr>
        <w:rPr>
          <w:rFonts w:ascii="Arial" w:hAnsi="Arial" w:cs="Arial"/>
          <w:b/>
          <w:szCs w:val="20"/>
        </w:rPr>
      </w:pPr>
    </w:p>
    <w:p w14:paraId="53161758" w14:textId="7C5262F8" w:rsidR="000D15B5" w:rsidRPr="000D15B5" w:rsidRDefault="00905670" w:rsidP="00A62E99">
      <w:pPr>
        <w:rPr>
          <w:rFonts w:ascii="Arial" w:hAnsi="Arial" w:cs="Arial"/>
          <w:b/>
          <w:szCs w:val="20"/>
        </w:rPr>
      </w:pPr>
      <w:r w:rsidRPr="001E0639">
        <w:rPr>
          <w:rFonts w:ascii="Arial" w:hAnsi="Arial" w:cs="Arial"/>
          <w:b/>
          <w:szCs w:val="20"/>
          <w:highlight w:val="cyan"/>
        </w:rPr>
        <w:t xml:space="preserve">The deadline to complete and submit a risk assessment to the Public Engagement Team </w:t>
      </w:r>
      <w:r w:rsidR="000C791E">
        <w:rPr>
          <w:rFonts w:ascii="Arial" w:hAnsi="Arial" w:cs="Arial"/>
          <w:b/>
          <w:szCs w:val="20"/>
          <w:highlight w:val="cyan"/>
        </w:rPr>
        <w:t xml:space="preserve">via </w:t>
      </w:r>
      <w:hyperlink r:id="rId21" w:history="1">
        <w:r w:rsidR="000C791E" w:rsidRPr="000C791E">
          <w:rPr>
            <w:rStyle w:val="Hyperlink"/>
            <w:rFonts w:ascii="Arial" w:hAnsi="Arial" w:cs="Arial"/>
            <w:b/>
            <w:szCs w:val="20"/>
            <w:highlight w:val="cyan"/>
          </w:rPr>
          <w:t>this sur</w:t>
        </w:r>
        <w:r w:rsidR="000C791E" w:rsidRPr="000C791E">
          <w:rPr>
            <w:rStyle w:val="Hyperlink"/>
            <w:rFonts w:ascii="Arial" w:hAnsi="Arial" w:cs="Arial"/>
            <w:b/>
            <w:szCs w:val="20"/>
            <w:highlight w:val="cyan"/>
          </w:rPr>
          <w:t>vey</w:t>
        </w:r>
      </w:hyperlink>
      <w:r w:rsidR="000C791E">
        <w:rPr>
          <w:rFonts w:ascii="Arial" w:hAnsi="Arial" w:cs="Arial"/>
          <w:b/>
          <w:szCs w:val="20"/>
          <w:highlight w:val="cyan"/>
        </w:rPr>
        <w:t xml:space="preserve"> </w:t>
      </w:r>
      <w:r w:rsidRPr="001E0639">
        <w:rPr>
          <w:rFonts w:ascii="Arial" w:hAnsi="Arial" w:cs="Arial"/>
          <w:b/>
          <w:szCs w:val="20"/>
          <w:highlight w:val="cyan"/>
        </w:rPr>
        <w:t xml:space="preserve">is </w:t>
      </w:r>
      <w:r w:rsidR="00723CD2" w:rsidRPr="001E0639">
        <w:rPr>
          <w:rFonts w:ascii="Arial" w:hAnsi="Arial" w:cs="Arial"/>
          <w:b/>
          <w:szCs w:val="20"/>
          <w:highlight w:val="cyan"/>
        </w:rPr>
        <w:t>22</w:t>
      </w:r>
      <w:r w:rsidRPr="001E0639">
        <w:rPr>
          <w:rFonts w:ascii="Arial" w:hAnsi="Arial" w:cs="Arial"/>
          <w:b/>
          <w:szCs w:val="20"/>
          <w:highlight w:val="cyan"/>
        </w:rPr>
        <w:t xml:space="preserve"> January 2021.</w:t>
      </w:r>
    </w:p>
    <w:p w14:paraId="118A5C0B" w14:textId="77777777" w:rsidR="000D15B5" w:rsidRPr="000D15B5" w:rsidRDefault="008348A1" w:rsidP="00A62E99">
      <w:pPr>
        <w:rPr>
          <w:rFonts w:ascii="Arial" w:hAnsi="Arial" w:cs="Arial"/>
          <w:b/>
          <w:szCs w:val="20"/>
        </w:rPr>
      </w:pPr>
      <w:r w:rsidRPr="000D15B5">
        <w:rPr>
          <w:rFonts w:ascii="Arial" w:hAnsi="Arial" w:cs="Arial"/>
          <w:b/>
          <w:szCs w:val="20"/>
        </w:rPr>
        <w:t xml:space="preserve">Before </w:t>
      </w:r>
      <w:r w:rsidR="000D15B5" w:rsidRPr="000D15B5">
        <w:rPr>
          <w:rFonts w:ascii="Arial" w:hAnsi="Arial" w:cs="Arial"/>
          <w:b/>
          <w:szCs w:val="20"/>
        </w:rPr>
        <w:t>your</w:t>
      </w:r>
      <w:r w:rsidRPr="000D15B5">
        <w:rPr>
          <w:rFonts w:ascii="Arial" w:hAnsi="Arial" w:cs="Arial"/>
          <w:b/>
          <w:szCs w:val="20"/>
        </w:rPr>
        <w:t xml:space="preserve"> event takes place, please ensure that this risk assessment is circulated to all staff and volunteers involved in running this event so that they may familiarise themselves with arrangements.</w:t>
      </w:r>
      <w:r w:rsidR="00A62E99" w:rsidRPr="000D15B5">
        <w:rPr>
          <w:rFonts w:ascii="Arial" w:hAnsi="Arial" w:cs="Arial"/>
          <w:b/>
          <w:szCs w:val="20"/>
        </w:rPr>
        <w:t xml:space="preserve"> </w:t>
      </w:r>
    </w:p>
    <w:p w14:paraId="03F9DA02" w14:textId="77777777" w:rsidR="008348A1" w:rsidRPr="000D15B5" w:rsidRDefault="000D15B5" w:rsidP="00A62E99">
      <w:pPr>
        <w:rPr>
          <w:rFonts w:ascii="Arial" w:hAnsi="Arial"/>
          <w:b/>
          <w:sz w:val="12"/>
        </w:rPr>
      </w:pPr>
      <w:r w:rsidRPr="000D15B5">
        <w:rPr>
          <w:rFonts w:ascii="Arial" w:hAnsi="Arial" w:cs="Arial"/>
          <w:b/>
          <w:szCs w:val="20"/>
        </w:rPr>
        <w:t xml:space="preserve">Contact the Festival team at </w:t>
      </w:r>
      <w:hyperlink r:id="rId22" w:history="1">
        <w:r w:rsidRPr="000D15B5">
          <w:rPr>
            <w:rStyle w:val="Hyperlink"/>
            <w:rFonts w:ascii="Arial" w:hAnsi="Arial" w:cs="Arial"/>
            <w:b/>
            <w:szCs w:val="20"/>
          </w:rPr>
          <w:t>CambridgeFestival@admin.cam.ac.uk</w:t>
        </w:r>
      </w:hyperlink>
      <w:r w:rsidRPr="000D15B5">
        <w:rPr>
          <w:rFonts w:ascii="Arial" w:hAnsi="Arial" w:cs="Arial"/>
          <w:b/>
          <w:szCs w:val="20"/>
        </w:rPr>
        <w:t xml:space="preserve"> with any questions </w:t>
      </w:r>
    </w:p>
    <w:sectPr w:rsidR="008348A1" w:rsidRPr="000D15B5" w:rsidSect="00F15EFD">
      <w:headerReference w:type="even" r:id="rId23"/>
      <w:headerReference w:type="default" r:id="rId24"/>
      <w:footerReference w:type="even" r:id="rId25"/>
      <w:footerReference w:type="default" r:id="rId26"/>
      <w:pgSz w:w="16840" w:h="11900" w:orient="landscape"/>
      <w:pgMar w:top="680" w:right="680" w:bottom="624" w:left="680" w:header="567" w:footer="3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6441" w14:textId="77777777" w:rsidR="00D310DC" w:rsidRDefault="00D310DC">
      <w:r>
        <w:separator/>
      </w:r>
    </w:p>
  </w:endnote>
  <w:endnote w:type="continuationSeparator" w:id="0">
    <w:p w14:paraId="5671C89C" w14:textId="77777777" w:rsidR="00D310DC" w:rsidRDefault="00D3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F34" w14:textId="77777777" w:rsidR="003A2184" w:rsidRPr="003A2184" w:rsidRDefault="003A2184" w:rsidP="003A2184">
    <w:pPr>
      <w:pStyle w:val="Footer1"/>
      <w:tabs>
        <w:tab w:val="clear" w:pos="4153"/>
        <w:tab w:val="clear" w:pos="8306"/>
        <w:tab w:val="center" w:pos="7655"/>
        <w:tab w:val="right" w:pos="15451"/>
      </w:tabs>
      <w:rPr>
        <w:rFonts w:ascii="Calibri" w:hAnsi="Calibri"/>
      </w:rPr>
    </w:pPr>
    <w:r w:rsidRPr="003A2184">
      <w:rPr>
        <w:rFonts w:ascii="Calibri" w:hAnsi="Calibri"/>
      </w:rPr>
      <w:t xml:space="preserve">Cambridge Science Festival overall risk assessment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574D" w14:textId="77777777" w:rsidR="00014F4B" w:rsidRPr="003A2184" w:rsidRDefault="00014F4B">
    <w:pPr>
      <w:pStyle w:val="Footer1"/>
      <w:tabs>
        <w:tab w:val="clear" w:pos="4153"/>
        <w:tab w:val="clear" w:pos="8306"/>
        <w:tab w:val="center" w:pos="7655"/>
        <w:tab w:val="right" w:pos="15451"/>
      </w:tabs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0F0D" w14:textId="77777777" w:rsidR="00D310DC" w:rsidRDefault="00D310DC">
      <w:r>
        <w:separator/>
      </w:r>
    </w:p>
  </w:footnote>
  <w:footnote w:type="continuationSeparator" w:id="0">
    <w:p w14:paraId="147EFF4E" w14:textId="77777777" w:rsidR="00D310DC" w:rsidRDefault="00D3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E329" w14:textId="77777777" w:rsidR="004671D1" w:rsidRDefault="004671D1">
    <w:pPr>
      <w:pStyle w:val="Header1"/>
      <w:tabs>
        <w:tab w:val="clear" w:pos="4153"/>
        <w:tab w:val="clear" w:pos="8306"/>
        <w:tab w:val="center" w:pos="7655"/>
        <w:tab w:val="right" w:pos="15309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5665" w14:textId="77777777" w:rsidR="004671D1" w:rsidRDefault="004671D1">
    <w:pPr>
      <w:pStyle w:val="Header1"/>
      <w:tabs>
        <w:tab w:val="clear" w:pos="4153"/>
        <w:tab w:val="clear" w:pos="8306"/>
        <w:tab w:val="center" w:pos="7655"/>
        <w:tab w:val="right" w:pos="15309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894EE892"/>
    <w:lvl w:ilvl="0">
      <w:numFmt w:val="bullet"/>
      <w:lvlText w:val="·"/>
      <w:lvlJc w:val="left"/>
      <w:pPr>
        <w:tabs>
          <w:tab w:val="num" w:pos="284"/>
        </w:tabs>
        <w:ind w:left="284" w:firstLine="3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2D96CBE"/>
    <w:multiLevelType w:val="hybridMultilevel"/>
    <w:tmpl w:val="F4447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E37CE"/>
    <w:multiLevelType w:val="hybridMultilevel"/>
    <w:tmpl w:val="417CB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E293A"/>
    <w:multiLevelType w:val="hybridMultilevel"/>
    <w:tmpl w:val="B220E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C507D"/>
    <w:multiLevelType w:val="hybridMultilevel"/>
    <w:tmpl w:val="43CC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234E7"/>
    <w:multiLevelType w:val="hybridMultilevel"/>
    <w:tmpl w:val="738C3CE4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17008E"/>
    <w:multiLevelType w:val="hybridMultilevel"/>
    <w:tmpl w:val="29E2146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86CB3"/>
    <w:multiLevelType w:val="hybridMultilevel"/>
    <w:tmpl w:val="B8C85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F481C"/>
    <w:multiLevelType w:val="hybridMultilevel"/>
    <w:tmpl w:val="17242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73B00"/>
    <w:multiLevelType w:val="hybridMultilevel"/>
    <w:tmpl w:val="E2B26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17C16"/>
    <w:multiLevelType w:val="hybridMultilevel"/>
    <w:tmpl w:val="31E0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5CE"/>
    <w:multiLevelType w:val="hybridMultilevel"/>
    <w:tmpl w:val="D570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6C3A"/>
    <w:multiLevelType w:val="hybridMultilevel"/>
    <w:tmpl w:val="807A28C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6842D93"/>
    <w:multiLevelType w:val="hybridMultilevel"/>
    <w:tmpl w:val="B4CC8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80E82"/>
    <w:multiLevelType w:val="hybridMultilevel"/>
    <w:tmpl w:val="CB1ECE30"/>
    <w:lvl w:ilvl="0" w:tplc="A520254A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5FBA"/>
    <w:multiLevelType w:val="hybridMultilevel"/>
    <w:tmpl w:val="3B4E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263DE"/>
    <w:multiLevelType w:val="hybridMultilevel"/>
    <w:tmpl w:val="05EE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746A"/>
    <w:multiLevelType w:val="hybridMultilevel"/>
    <w:tmpl w:val="D3865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A243A"/>
    <w:multiLevelType w:val="hybridMultilevel"/>
    <w:tmpl w:val="D626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7C22"/>
    <w:multiLevelType w:val="hybridMultilevel"/>
    <w:tmpl w:val="D2941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4354FB"/>
    <w:multiLevelType w:val="hybridMultilevel"/>
    <w:tmpl w:val="BD6A0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E5557"/>
    <w:multiLevelType w:val="hybridMultilevel"/>
    <w:tmpl w:val="95E27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E33133"/>
    <w:multiLevelType w:val="hybridMultilevel"/>
    <w:tmpl w:val="70EA2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3D30BB"/>
    <w:multiLevelType w:val="hybridMultilevel"/>
    <w:tmpl w:val="290AC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9"/>
  </w:num>
  <w:num w:numId="12">
    <w:abstractNumId w:val="17"/>
  </w:num>
  <w:num w:numId="13">
    <w:abstractNumId w:val="22"/>
  </w:num>
  <w:num w:numId="14">
    <w:abstractNumId w:val="23"/>
  </w:num>
  <w:num w:numId="15">
    <w:abstractNumId w:val="13"/>
  </w:num>
  <w:num w:numId="16">
    <w:abstractNumId w:val="21"/>
  </w:num>
  <w:num w:numId="17">
    <w:abstractNumId w:val="20"/>
  </w:num>
  <w:num w:numId="18">
    <w:abstractNumId w:val="4"/>
  </w:num>
  <w:num w:numId="19">
    <w:abstractNumId w:val="18"/>
  </w:num>
  <w:num w:numId="20">
    <w:abstractNumId w:val="16"/>
  </w:num>
  <w:num w:numId="21">
    <w:abstractNumId w:val="5"/>
  </w:num>
  <w:num w:numId="22">
    <w:abstractNumId w:val="6"/>
  </w:num>
  <w:num w:numId="23">
    <w:abstractNumId w:val="12"/>
  </w:num>
  <w:num w:numId="24">
    <w:abstractNumId w:val="3"/>
  </w:num>
  <w:num w:numId="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66"/>
    <w:rsid w:val="0001437C"/>
    <w:rsid w:val="00014F4B"/>
    <w:rsid w:val="00034329"/>
    <w:rsid w:val="00036222"/>
    <w:rsid w:val="00046695"/>
    <w:rsid w:val="00046EAA"/>
    <w:rsid w:val="00055242"/>
    <w:rsid w:val="000650AC"/>
    <w:rsid w:val="000747C9"/>
    <w:rsid w:val="00083532"/>
    <w:rsid w:val="000B1F80"/>
    <w:rsid w:val="000B5776"/>
    <w:rsid w:val="000C791E"/>
    <w:rsid w:val="000D032D"/>
    <w:rsid w:val="000D15B5"/>
    <w:rsid w:val="000D475F"/>
    <w:rsid w:val="000D6D90"/>
    <w:rsid w:val="000D6DE1"/>
    <w:rsid w:val="000E6963"/>
    <w:rsid w:val="000E7D67"/>
    <w:rsid w:val="0010147D"/>
    <w:rsid w:val="00121462"/>
    <w:rsid w:val="00124891"/>
    <w:rsid w:val="00167AA6"/>
    <w:rsid w:val="00172F3D"/>
    <w:rsid w:val="0018254D"/>
    <w:rsid w:val="00187BB8"/>
    <w:rsid w:val="00192996"/>
    <w:rsid w:val="0019699A"/>
    <w:rsid w:val="0019723C"/>
    <w:rsid w:val="001A064A"/>
    <w:rsid w:val="001A23FB"/>
    <w:rsid w:val="001B0201"/>
    <w:rsid w:val="001B4FB0"/>
    <w:rsid w:val="001B64CA"/>
    <w:rsid w:val="001C0166"/>
    <w:rsid w:val="001D4D47"/>
    <w:rsid w:val="001E0639"/>
    <w:rsid w:val="001F03D6"/>
    <w:rsid w:val="00206F19"/>
    <w:rsid w:val="00224B4A"/>
    <w:rsid w:val="00237D7C"/>
    <w:rsid w:val="002908CA"/>
    <w:rsid w:val="002A2C50"/>
    <w:rsid w:val="002A7E35"/>
    <w:rsid w:val="002B5090"/>
    <w:rsid w:val="002C5E0C"/>
    <w:rsid w:val="002E063E"/>
    <w:rsid w:val="0033007C"/>
    <w:rsid w:val="003A2184"/>
    <w:rsid w:val="003D766C"/>
    <w:rsid w:val="003E3D5F"/>
    <w:rsid w:val="00413F54"/>
    <w:rsid w:val="004140B6"/>
    <w:rsid w:val="00426E1C"/>
    <w:rsid w:val="004671D1"/>
    <w:rsid w:val="004B01AB"/>
    <w:rsid w:val="004B3302"/>
    <w:rsid w:val="004D31A5"/>
    <w:rsid w:val="00511EE7"/>
    <w:rsid w:val="00517E6D"/>
    <w:rsid w:val="00535766"/>
    <w:rsid w:val="00537274"/>
    <w:rsid w:val="00540A8F"/>
    <w:rsid w:val="00546A00"/>
    <w:rsid w:val="005508E4"/>
    <w:rsid w:val="00581C07"/>
    <w:rsid w:val="005B2B86"/>
    <w:rsid w:val="005C63BB"/>
    <w:rsid w:val="005C754A"/>
    <w:rsid w:val="005D4BEA"/>
    <w:rsid w:val="005E4469"/>
    <w:rsid w:val="005F4D7E"/>
    <w:rsid w:val="006078F9"/>
    <w:rsid w:val="00614850"/>
    <w:rsid w:val="00622B42"/>
    <w:rsid w:val="0062701C"/>
    <w:rsid w:val="00652B35"/>
    <w:rsid w:val="006945A0"/>
    <w:rsid w:val="006A1498"/>
    <w:rsid w:val="006A7489"/>
    <w:rsid w:val="006B3AC5"/>
    <w:rsid w:val="006B58CF"/>
    <w:rsid w:val="006C2EF5"/>
    <w:rsid w:val="006D5A8D"/>
    <w:rsid w:val="006E0041"/>
    <w:rsid w:val="006E2C99"/>
    <w:rsid w:val="006F0821"/>
    <w:rsid w:val="0071649D"/>
    <w:rsid w:val="00723CD2"/>
    <w:rsid w:val="00724AA6"/>
    <w:rsid w:val="007335A6"/>
    <w:rsid w:val="00747701"/>
    <w:rsid w:val="00757F7C"/>
    <w:rsid w:val="007647EB"/>
    <w:rsid w:val="00783C4C"/>
    <w:rsid w:val="007872DE"/>
    <w:rsid w:val="007B19D7"/>
    <w:rsid w:val="007C1271"/>
    <w:rsid w:val="007C665D"/>
    <w:rsid w:val="007D7533"/>
    <w:rsid w:val="007E318F"/>
    <w:rsid w:val="007F5C3F"/>
    <w:rsid w:val="007F7D7A"/>
    <w:rsid w:val="00804817"/>
    <w:rsid w:val="008348A1"/>
    <w:rsid w:val="00847C1E"/>
    <w:rsid w:val="008524E2"/>
    <w:rsid w:val="00863F52"/>
    <w:rsid w:val="00867B69"/>
    <w:rsid w:val="0087551D"/>
    <w:rsid w:val="00875543"/>
    <w:rsid w:val="00875CCB"/>
    <w:rsid w:val="00884F7A"/>
    <w:rsid w:val="008B001C"/>
    <w:rsid w:val="008B2992"/>
    <w:rsid w:val="008D39E4"/>
    <w:rsid w:val="008E1CED"/>
    <w:rsid w:val="008F11B2"/>
    <w:rsid w:val="008F133E"/>
    <w:rsid w:val="008F4C2B"/>
    <w:rsid w:val="00905670"/>
    <w:rsid w:val="009205A7"/>
    <w:rsid w:val="00953C70"/>
    <w:rsid w:val="009655E2"/>
    <w:rsid w:val="00985E39"/>
    <w:rsid w:val="009959A1"/>
    <w:rsid w:val="009E1F52"/>
    <w:rsid w:val="009E2EDE"/>
    <w:rsid w:val="00A15028"/>
    <w:rsid w:val="00A22052"/>
    <w:rsid w:val="00A27C5F"/>
    <w:rsid w:val="00A56A57"/>
    <w:rsid w:val="00A62627"/>
    <w:rsid w:val="00A62E99"/>
    <w:rsid w:val="00A653B3"/>
    <w:rsid w:val="00A65C62"/>
    <w:rsid w:val="00A665EC"/>
    <w:rsid w:val="00A74FA2"/>
    <w:rsid w:val="00AC2655"/>
    <w:rsid w:val="00AC334A"/>
    <w:rsid w:val="00AC4635"/>
    <w:rsid w:val="00AC46E2"/>
    <w:rsid w:val="00AE0AE9"/>
    <w:rsid w:val="00AF0595"/>
    <w:rsid w:val="00AF3CE7"/>
    <w:rsid w:val="00B10E25"/>
    <w:rsid w:val="00B12A7A"/>
    <w:rsid w:val="00B13B0E"/>
    <w:rsid w:val="00B824B0"/>
    <w:rsid w:val="00B87FC7"/>
    <w:rsid w:val="00B93F58"/>
    <w:rsid w:val="00BA134E"/>
    <w:rsid w:val="00BA293F"/>
    <w:rsid w:val="00BA342D"/>
    <w:rsid w:val="00BE478A"/>
    <w:rsid w:val="00BF096E"/>
    <w:rsid w:val="00C04D5B"/>
    <w:rsid w:val="00C71B8F"/>
    <w:rsid w:val="00C73E18"/>
    <w:rsid w:val="00C93D1C"/>
    <w:rsid w:val="00CA4D00"/>
    <w:rsid w:val="00CB7822"/>
    <w:rsid w:val="00CE0F03"/>
    <w:rsid w:val="00CE721D"/>
    <w:rsid w:val="00D00F0A"/>
    <w:rsid w:val="00D04DB5"/>
    <w:rsid w:val="00D11F40"/>
    <w:rsid w:val="00D15866"/>
    <w:rsid w:val="00D310DC"/>
    <w:rsid w:val="00D33463"/>
    <w:rsid w:val="00D57072"/>
    <w:rsid w:val="00D60B10"/>
    <w:rsid w:val="00D65B82"/>
    <w:rsid w:val="00D714B9"/>
    <w:rsid w:val="00D773D8"/>
    <w:rsid w:val="00DC42F6"/>
    <w:rsid w:val="00DF0C68"/>
    <w:rsid w:val="00DF2457"/>
    <w:rsid w:val="00E10534"/>
    <w:rsid w:val="00E171F3"/>
    <w:rsid w:val="00E17E8E"/>
    <w:rsid w:val="00E32D72"/>
    <w:rsid w:val="00E547F3"/>
    <w:rsid w:val="00E64D35"/>
    <w:rsid w:val="00E9332F"/>
    <w:rsid w:val="00E93B6A"/>
    <w:rsid w:val="00EA08C9"/>
    <w:rsid w:val="00EB18F8"/>
    <w:rsid w:val="00EC2BC1"/>
    <w:rsid w:val="00ED66EE"/>
    <w:rsid w:val="00ED7EC0"/>
    <w:rsid w:val="00F113C0"/>
    <w:rsid w:val="00F15EFD"/>
    <w:rsid w:val="00F855CE"/>
    <w:rsid w:val="00FC0B35"/>
    <w:rsid w:val="00FC1CA3"/>
    <w:rsid w:val="00FD0D69"/>
    <w:rsid w:val="00FD7493"/>
    <w:rsid w:val="00FE4EA8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5BE03E"/>
  <w15:docId w15:val="{572508A9-35CC-45A3-9173-58697B2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F11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eastAsia="ヒラギノ角ゴ Pro W3"/>
      <w:color w:val="000000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TitleA">
    <w:name w:val="Title A"/>
    <w:pPr>
      <w:jc w:val="center"/>
    </w:pPr>
    <w:rPr>
      <w:rFonts w:ascii="Arial Bold" w:eastAsia="ヒラギノ角ゴ Pro W3" w:hAnsi="Arial Bold"/>
      <w:color w:val="000000"/>
      <w:sz w:val="24"/>
    </w:rPr>
  </w:style>
  <w:style w:type="paragraph" w:customStyle="1" w:styleId="Heading2A">
    <w:name w:val="Heading 2 A"/>
    <w:next w:val="Normal"/>
    <w:pPr>
      <w:keepNext/>
      <w:jc w:val="center"/>
      <w:outlineLvl w:val="1"/>
    </w:pPr>
    <w:rPr>
      <w:rFonts w:ascii="Arial Bold" w:eastAsia="ヒラギノ角ゴ Pro W3" w:hAnsi="Arial Bold"/>
      <w:color w:val="000000"/>
      <w:sz w:val="24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 Bold" w:eastAsia="ヒラギノ角ゴ Pro W3" w:hAnsi="Arial Bold"/>
      <w:color w:val="00000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noteTextA">
    <w:name w:val="Footnote Text A"/>
    <w:rPr>
      <w:rFonts w:eastAsia="ヒラギノ角ゴ Pro W3"/>
      <w:color w:val="000000"/>
    </w:rPr>
  </w:style>
  <w:style w:type="paragraph" w:customStyle="1" w:styleId="DfESOutNumbered">
    <w:name w:val="DfESOutNumbered"/>
    <w:pPr>
      <w:widowControl w:val="0"/>
      <w:tabs>
        <w:tab w:val="left" w:pos="720"/>
      </w:tabs>
      <w:spacing w:after="240"/>
    </w:pPr>
    <w:rPr>
      <w:rFonts w:ascii="Arial" w:eastAsia="ヒラギノ角ゴ Pro W3" w:hAnsi="Arial"/>
      <w:color w:val="000000"/>
      <w:sz w:val="22"/>
    </w:rPr>
  </w:style>
  <w:style w:type="paragraph" w:customStyle="1" w:styleId="BodyTextIndent21">
    <w:name w:val="Body Text Indent 21"/>
    <w:pPr>
      <w:spacing w:after="120"/>
      <w:ind w:left="426"/>
    </w:pPr>
    <w:rPr>
      <w:rFonts w:eastAsia="ヒラギノ角ゴ Pro W3"/>
      <w:color w:val="000000"/>
      <w:sz w:val="24"/>
    </w:rPr>
  </w:style>
  <w:style w:type="paragraph" w:customStyle="1" w:styleId="BodyTextIndent31">
    <w:name w:val="Body Text Indent 31"/>
    <w:pPr>
      <w:spacing w:after="120"/>
      <w:ind w:left="349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000FF"/>
      <w:sz w:val="20"/>
      <w:u w:val="single"/>
    </w:rPr>
  </w:style>
  <w:style w:type="paragraph" w:styleId="Header">
    <w:name w:val="header"/>
    <w:basedOn w:val="Normal"/>
    <w:link w:val="HeaderChar"/>
    <w:locked/>
    <w:rsid w:val="00AF05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0595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AF05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0595"/>
    <w:rPr>
      <w:rFonts w:eastAsia="ヒラギノ角ゴ Pro W3"/>
      <w:color w:val="000000"/>
      <w:szCs w:val="24"/>
      <w:lang w:eastAsia="en-US"/>
    </w:rPr>
  </w:style>
  <w:style w:type="table" w:styleId="TableGrid">
    <w:name w:val="Table Grid"/>
    <w:basedOn w:val="TableNormal"/>
    <w:locked/>
    <w:rsid w:val="00E5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C62"/>
    <w:pPr>
      <w:ind w:left="720"/>
    </w:pPr>
  </w:style>
  <w:style w:type="paragraph" w:customStyle="1" w:styleId="Bodytext">
    <w:name w:val="Bodytext"/>
    <w:basedOn w:val="Normal"/>
    <w:rsid w:val="006D5A8D"/>
    <w:pPr>
      <w:spacing w:line="280" w:lineRule="atLeast"/>
    </w:pPr>
    <w:rPr>
      <w:rFonts w:ascii="Sabon" w:eastAsia="Times New Roman" w:hAnsi="Sabon"/>
      <w:color w:val="auto"/>
      <w:sz w:val="24"/>
      <w:szCs w:val="20"/>
      <w:lang w:val="en-US"/>
    </w:rPr>
  </w:style>
  <w:style w:type="paragraph" w:styleId="BalloonText">
    <w:name w:val="Balloon Text"/>
    <w:basedOn w:val="Normal"/>
    <w:link w:val="BalloonTextChar"/>
    <w:locked/>
    <w:rsid w:val="008F1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133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Strong">
    <w:name w:val="Strong"/>
    <w:qFormat/>
    <w:locked/>
    <w:rsid w:val="008F11B2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8F11B2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SubtitleChar">
    <w:name w:val="Subtitle Char"/>
    <w:link w:val="Subtitle"/>
    <w:rsid w:val="008F11B2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8F11B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Hyperlink">
    <w:name w:val="Hyperlink"/>
    <w:locked/>
    <w:rsid w:val="00863F52"/>
    <w:rPr>
      <w:color w:val="0000FF"/>
      <w:u w:val="single"/>
    </w:rPr>
  </w:style>
  <w:style w:type="paragraph" w:styleId="BodyText0">
    <w:name w:val="Body Text"/>
    <w:basedOn w:val="Normal"/>
    <w:link w:val="BodyTextChar"/>
    <w:locked/>
    <w:rsid w:val="000B5776"/>
    <w:pPr>
      <w:ind w:right="493"/>
    </w:pPr>
    <w:rPr>
      <w:rFonts w:eastAsia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0"/>
    <w:rsid w:val="000B577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CE72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locked/>
    <w:rsid w:val="006C2E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6C2EF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C2EF5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C2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EF5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XPFNNDG" TargetMode="External"/><Relationship Id="rId13" Type="http://schemas.openxmlformats.org/officeDocument/2006/relationships/hyperlink" Target="https://www.disability.admin.cam.ac.uk/files/wbu_visual_presentations_guidelines.pdf" TargetMode="External"/><Relationship Id="rId18" Type="http://schemas.openxmlformats.org/officeDocument/2006/relationships/hyperlink" Target="https://www.hr.admin.cam.ac.uk/files/children_and_adults_at_risk_policy_v3_final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urveymonkey.co.uk/r/XPFNN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.ac.uk/public-engagement/get-involved/cambridge-festival-coordinators-page" TargetMode="External"/><Relationship Id="rId17" Type="http://schemas.openxmlformats.org/officeDocument/2006/relationships/hyperlink" Target="https://i.emlfiles4.com/cmpdoc/1/3/2/7/9/2/files/8273_adult-contributor-release-form_nov-2020.pdf?utm_campaign=newsletters&amp;utm_medium=email&amp;utm_source=192900_Cambridge%20Festival%20November%20Update%20&amp;dm_i=6DCF,44UC,1G1HZZ,H7I1,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how-to-publish-on-gov-uk/accessible-pdfs" TargetMode="External"/><Relationship Id="rId20" Type="http://schemas.openxmlformats.org/officeDocument/2006/relationships/hyperlink" Target="mailto:cambridgefestival@admin.cam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eakingthesilence.cam.ac.uk/if-you-have-been-affected-harassment-or-sexual-misconduc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eadabilityguidelines.co.uk/content-design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net-aware.org.uk/" TargetMode="External"/><Relationship Id="rId19" Type="http://schemas.openxmlformats.org/officeDocument/2006/relationships/hyperlink" Target="mailto:help@nspc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.admin.cam.ac.uk/policies-procedures/children-and-vulnerable-adults-safeguarding-policy/reported-suspicions-and" TargetMode="External"/><Relationship Id="rId14" Type="http://schemas.openxmlformats.org/officeDocument/2006/relationships/hyperlink" Target="https://readabilityguidelines.co.uk/clear-language/plain-english/" TargetMode="External"/><Relationship Id="rId22" Type="http://schemas.openxmlformats.org/officeDocument/2006/relationships/hyperlink" Target="mailto:CambridgeFestival@admin.cam.ac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B640-DDED-4A23-B0FC-10A929B3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Cambridgeshire HE Convention - Thursday 1 July 2004</vt:lpstr>
    </vt:vector>
  </TitlesOfParts>
  <Company>MISD, University of Cambridge</Company>
  <LinksUpToDate>false</LinksUpToDate>
  <CharactersWithSpaces>15326</CharactersWithSpaces>
  <SharedDoc>false</SharedDoc>
  <HLinks>
    <vt:vector size="12" baseType="variant">
      <vt:variant>
        <vt:i4>2162775</vt:i4>
      </vt:variant>
      <vt:variant>
        <vt:i4>3</vt:i4>
      </vt:variant>
      <vt:variant>
        <vt:i4>0</vt:i4>
      </vt:variant>
      <vt:variant>
        <vt:i4>5</vt:i4>
      </vt:variant>
      <vt:variant>
        <vt:lpwstr>mailto:lucinda.spokes@admin.cam.ac.uk</vt:lpwstr>
      </vt:variant>
      <vt:variant>
        <vt:lpwstr/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http://www.admin.cam.ac.uk/cam-only/offices/safety/publications/hsd020e/index.html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Cambridgeshire HE Convention - Thursday 1 July 2004</dc:title>
  <dc:subject/>
  <dc:creator>Sarah Hannaford</dc:creator>
  <cp:keywords/>
  <dc:description/>
  <cp:lastModifiedBy>Naomi Clements-Brod</cp:lastModifiedBy>
  <cp:revision>6</cp:revision>
  <cp:lastPrinted>2013-02-26T11:42:00Z</cp:lastPrinted>
  <dcterms:created xsi:type="dcterms:W3CDTF">2020-12-15T15:35:00Z</dcterms:created>
  <dcterms:modified xsi:type="dcterms:W3CDTF">2020-12-15T15:41:00Z</dcterms:modified>
</cp:coreProperties>
</file>